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95B5F" w14:textId="7475C6B4" w:rsidR="008F7676" w:rsidRPr="0049095D" w:rsidRDefault="00765968" w:rsidP="0049095D">
      <w:pPr>
        <w:rPr>
          <w:b/>
          <w:bCs/>
          <w:sz w:val="32"/>
          <w:szCs w:val="28"/>
        </w:rPr>
      </w:pPr>
      <w:r w:rsidRPr="0049095D">
        <w:rPr>
          <w:b/>
          <w:bCs/>
          <w:sz w:val="32"/>
          <w:szCs w:val="28"/>
        </w:rPr>
        <w:t>International Fraud Awareness Week</w:t>
      </w:r>
      <w:r w:rsidR="005E7FE6" w:rsidRPr="0049095D">
        <w:rPr>
          <w:b/>
          <w:bCs/>
          <w:sz w:val="32"/>
          <w:szCs w:val="28"/>
        </w:rPr>
        <w:t xml:space="preserve"> </w:t>
      </w:r>
      <w:r w:rsidR="00AB7DD6" w:rsidRPr="0049095D">
        <w:rPr>
          <w:b/>
          <w:bCs/>
          <w:sz w:val="32"/>
          <w:szCs w:val="28"/>
        </w:rPr>
        <w:t>2020</w:t>
      </w:r>
    </w:p>
    <w:p w14:paraId="36333C5B" w14:textId="3FCA018D" w:rsidR="00765968" w:rsidRPr="0049095D" w:rsidRDefault="00765968" w:rsidP="0049095D">
      <w:pPr>
        <w:rPr>
          <w:b/>
          <w:bCs/>
        </w:rPr>
      </w:pPr>
      <w:r w:rsidRPr="0049095D">
        <w:rPr>
          <w:b/>
          <w:bCs/>
        </w:rPr>
        <w:t xml:space="preserve">Sample </w:t>
      </w:r>
      <w:r w:rsidR="00AB7DD6" w:rsidRPr="0049095D">
        <w:rPr>
          <w:b/>
          <w:bCs/>
        </w:rPr>
        <w:t>news content</w:t>
      </w:r>
    </w:p>
    <w:p w14:paraId="43AA4E19" w14:textId="1156EE06" w:rsidR="00DC54B0" w:rsidRDefault="00DC54B0" w:rsidP="00DC54B0">
      <w:pPr>
        <w:pBdr>
          <w:bottom w:val="single" w:sz="12" w:space="1" w:color="auto"/>
        </w:pBdr>
      </w:pPr>
      <w:r>
        <w:t>NHS organisations and their Local Counter Fraud Specialists can use the content below to develop their own newsletter article, press release or other content to support International Fraud Awareness Week (15-21 November 2020).</w:t>
      </w:r>
      <w:r w:rsidR="00CA735E">
        <w:t xml:space="preserve"> Sample social media posts are also available separately at </w:t>
      </w:r>
      <w:hyperlink r:id="rId8" w:history="1">
        <w:r w:rsidR="00CA735E" w:rsidRPr="00FC63DB">
          <w:rPr>
            <w:rStyle w:val="Hyperlink"/>
            <w:sz w:val="24"/>
          </w:rPr>
          <w:t>https://cfa.nhs.uk/fraud-prevention/fraud-awareness-toolkit</w:t>
        </w:r>
      </w:hyperlink>
      <w:r w:rsidR="00CA735E">
        <w:t xml:space="preserve"> </w:t>
      </w:r>
    </w:p>
    <w:p w14:paraId="4EF61D25" w14:textId="77777777" w:rsidR="0049095D" w:rsidRDefault="0049095D" w:rsidP="00DC54B0">
      <w:pPr>
        <w:pBdr>
          <w:bottom w:val="single" w:sz="12" w:space="1" w:color="auto"/>
        </w:pBdr>
      </w:pPr>
    </w:p>
    <w:p w14:paraId="669F37A9" w14:textId="77777777" w:rsidR="00765968" w:rsidRDefault="00765968" w:rsidP="00DC54B0">
      <w:pPr>
        <w:rPr>
          <w:rFonts w:eastAsiaTheme="majorEastAsia" w:cstheme="majorBidi"/>
          <w:b/>
          <w:bCs/>
          <w:color w:val="005EB8" w:themeColor="accent1"/>
          <w:sz w:val="36"/>
          <w:szCs w:val="26"/>
        </w:rPr>
      </w:pPr>
    </w:p>
    <w:p w14:paraId="05274EFA" w14:textId="0873DC42" w:rsidR="00765968" w:rsidRPr="00765968" w:rsidRDefault="00AB7DD6" w:rsidP="0049095D">
      <w:pPr>
        <w:pStyle w:val="Heading1"/>
      </w:pPr>
      <w:r w:rsidRPr="00537810">
        <w:t>Take part in International Fraud Awareness Week (IFAW) 15-21 November 2020</w:t>
      </w:r>
      <w:r>
        <w:t xml:space="preserve"> with help from NHSCFA and </w:t>
      </w:r>
      <w:r w:rsidRPr="00A906CF">
        <w:rPr>
          <w:highlight w:val="yellow"/>
        </w:rPr>
        <w:t>[organisation</w:t>
      </w:r>
      <w:r>
        <w:rPr>
          <w:highlight w:val="yellow"/>
        </w:rPr>
        <w:t xml:space="preserve"> name</w:t>
      </w:r>
      <w:r w:rsidRPr="00A906CF">
        <w:rPr>
          <w:highlight w:val="yellow"/>
        </w:rPr>
        <w:t>]</w:t>
      </w:r>
    </w:p>
    <w:p w14:paraId="500D749B" w14:textId="55042E64" w:rsidR="00765968" w:rsidRPr="00765968" w:rsidRDefault="00AB7DD6" w:rsidP="00DC54B0">
      <w:pPr>
        <w:rPr>
          <w:sz w:val="28"/>
        </w:rPr>
      </w:pPr>
      <w:proofErr w:type="gramStart"/>
      <w:r w:rsidRPr="00AB7DD6">
        <w:rPr>
          <w:b/>
          <w:bCs/>
          <w:sz w:val="28"/>
        </w:rPr>
        <w:t>YES</w:t>
      </w:r>
      <w:proofErr w:type="gramEnd"/>
      <w:r w:rsidRPr="00AB7DD6">
        <w:rPr>
          <w:b/>
          <w:bCs/>
          <w:sz w:val="28"/>
        </w:rPr>
        <w:t xml:space="preserve"> this is for YOU! Be a fraud fighter and help make sure NHS money goes to patient care.</w:t>
      </w:r>
    </w:p>
    <w:p w14:paraId="6438D087" w14:textId="37F4A135" w:rsidR="00AB7DD6" w:rsidRDefault="00AB7DD6" w:rsidP="00DC54B0">
      <w:r>
        <w:t>It has been a momentous year for the NHS and health sector since International Fraud Awareness Week (IFAW) 2019 and the anti-fraud week is more important than ever in 2020. What will YOU be doing to ‘think globally, act locally’ to fight fraud?</w:t>
      </w:r>
    </w:p>
    <w:p w14:paraId="72A4BB6F" w14:textId="77777777" w:rsidR="00AB7DD6" w:rsidRDefault="00AB7DD6" w:rsidP="00DC54B0">
      <w:r>
        <w:t xml:space="preserve">The NHS Counter Fraud Authority (NHSCFA), the national level body leading the counter fraud effort for the NHS in England and Wales, is once again supporting this growing global event. NHSCFA is distributing a suite of materials to all allies in the fight against fraud throughout England and Wales, not least at the local NHS level. </w:t>
      </w:r>
    </w:p>
    <w:p w14:paraId="34B77CD9" w14:textId="0ADCCF95" w:rsidR="00AB7DD6" w:rsidRDefault="00AB7DD6" w:rsidP="00DC54B0">
      <w:r>
        <w:t>Whether you have a formal role in the NHS counter fraud community and many years of experience tackling these crimes, or just want to do your bit to protect NHS resources (and your own!), please join in, spread the word, and make a world of difference to the fight against fraud.</w:t>
      </w:r>
    </w:p>
    <w:p w14:paraId="7E3D5D7B" w14:textId="68324E54" w:rsidR="00AB7DD6" w:rsidRDefault="00AB7DD6" w:rsidP="00DC54B0">
      <w:pPr>
        <w:rPr>
          <w:b/>
          <w:bCs/>
        </w:rPr>
      </w:pPr>
      <w:r>
        <w:t>Over 110 NHS organisations supported IFAW publicly last year, many of them using dedicated campaign resources developed by the NHSCFA. We hope to beat that this year.</w:t>
      </w:r>
    </w:p>
    <w:p w14:paraId="133830EC" w14:textId="77777777" w:rsidR="00AB7DD6" w:rsidRDefault="00AB7DD6" w:rsidP="00DC54B0">
      <w:pPr>
        <w:tabs>
          <w:tab w:val="left" w:pos="1260"/>
        </w:tabs>
      </w:pPr>
      <w:r>
        <w:t>Anyone with a genuine interest in countering fraud can join in. You might be an NHS employee, contractor, agency staffe</w:t>
      </w:r>
      <w:bookmarkStart w:id="0" w:name="_GoBack"/>
      <w:bookmarkEnd w:id="0"/>
      <w:r>
        <w:t xml:space="preserve">r or volunteer in any NHS or related organisation in England and Wales – or a related organisation of any kind, from a union to a professional </w:t>
      </w:r>
      <w:r>
        <w:lastRenderedPageBreak/>
        <w:t>network to a small informal social group. And it is an unmissable opportunity for LCFSs (Local Counter Fraud Specialists), nominated Fraud Champions, NHS communications professionals, Directors of Finance/Chief Finance Officers and Audit Committee Chairs.</w:t>
      </w:r>
    </w:p>
    <w:p w14:paraId="6DB97D50" w14:textId="77777777" w:rsidR="00AB7DD6" w:rsidRPr="00CB2C2E" w:rsidRDefault="00AB7DD6" w:rsidP="00DC54B0">
      <w:pPr>
        <w:pStyle w:val="Heading4"/>
      </w:pPr>
      <w:r>
        <w:t xml:space="preserve">Frauds in focus </w:t>
      </w:r>
      <w:r w:rsidRPr="00CB2C2E">
        <w:t>for NHS</w:t>
      </w:r>
      <w:r>
        <w:t>CFA</w:t>
      </w:r>
    </w:p>
    <w:p w14:paraId="00094D05" w14:textId="00F85E93" w:rsidR="00AB7DD6" w:rsidRDefault="00AB7DD6" w:rsidP="00DC54B0">
      <w:pPr>
        <w:tabs>
          <w:tab w:val="left" w:pos="1260"/>
        </w:tabs>
      </w:pPr>
      <w:r>
        <w:t>NHSCFA’s focus this year for IFAW 2020 includes tackling mandate fraud, procurement fraud and recruitment fraud but ALL types of fraud against the NHS require continued vigilance and a good level of awareness. The focus for frauds against individuals includes phishing and investment fraud. This is based on recent fraud trends identified by the NHSCFA and its stakeholders. But conditions and priorities vary.</w:t>
      </w:r>
      <w:r w:rsidR="00DC54B0">
        <w:t xml:space="preserve"> In </w:t>
      </w:r>
      <w:r w:rsidR="00DC54B0" w:rsidRPr="00DC54B0">
        <w:rPr>
          <w:highlight w:val="yellow"/>
        </w:rPr>
        <w:t>[organisation name]</w:t>
      </w:r>
      <w:r w:rsidR="00DC54B0">
        <w:t xml:space="preserve">, we want to highlight the issue of </w:t>
      </w:r>
      <w:r w:rsidR="00DC54B0" w:rsidRPr="00DC54B0">
        <w:rPr>
          <w:highlight w:val="yellow"/>
        </w:rPr>
        <w:t>[include local fraud risks/issues]</w:t>
      </w:r>
      <w:r w:rsidR="00DC54B0">
        <w:t>.</w:t>
      </w:r>
    </w:p>
    <w:p w14:paraId="43C666DB" w14:textId="77777777" w:rsidR="00AB7DD6" w:rsidRPr="00A906CF" w:rsidRDefault="00AB7DD6" w:rsidP="00DC54B0">
      <w:pPr>
        <w:pStyle w:val="Heading4"/>
      </w:pPr>
      <w:r w:rsidRPr="00A906CF">
        <w:t>Make the most of free resources from NHSCFA</w:t>
      </w:r>
    </w:p>
    <w:p w14:paraId="2D64A82A" w14:textId="6CF3E885" w:rsidR="00AB7DD6" w:rsidRDefault="00AB7DD6" w:rsidP="00DC54B0">
      <w:r>
        <w:t xml:space="preserve">NHSCFA has produced a range of NHS branded short animations, banners and leaflets to spread the word, with easily understood key messages such as “STOP fraud”; “Be a fraud fighter”; “Remain vigilant to stop procurement fraud” and more. The resources reference the fact that during crises like the COVID-19 pandemic, </w:t>
      </w:r>
      <w:r w:rsidR="00DC54B0">
        <w:t>the NHS</w:t>
      </w:r>
      <w:r>
        <w:t xml:space="preserve"> can become more vulnerable to fraud</w:t>
      </w:r>
      <w:r w:rsidR="00DC54B0">
        <w:t>, and continued vigilance is essential</w:t>
      </w:r>
      <w:r>
        <w:t xml:space="preserve">. </w:t>
      </w:r>
    </w:p>
    <w:p w14:paraId="09942D7A" w14:textId="77777777" w:rsidR="00AB7DD6" w:rsidRPr="00D028A9" w:rsidRDefault="00AB7DD6" w:rsidP="00DC54B0">
      <w:pPr>
        <w:pStyle w:val="Heading4"/>
      </w:pPr>
      <w:r>
        <w:t>The more interactions the better</w:t>
      </w:r>
      <w:r w:rsidRPr="00D028A9">
        <w:t xml:space="preserve"> </w:t>
      </w:r>
    </w:p>
    <w:p w14:paraId="14A1491C" w14:textId="77777777" w:rsidR="00AB7DD6" w:rsidRDefault="00AB7DD6" w:rsidP="00DC54B0">
      <w:r>
        <w:t xml:space="preserve">All of this will be strongly supported by a boost to NHSCFA’s usual </w:t>
      </w:r>
      <w:proofErr w:type="gramStart"/>
      <w:r>
        <w:t>year round</w:t>
      </w:r>
      <w:proofErr w:type="gramEnd"/>
      <w:r>
        <w:t xml:space="preserve"> social media activity via Twitter, Facebook etc. NHSCFA has a dedicated social media officer who is constantly looking for new ways to refresh and reinforce its messages and work collaboratively with a very wide counter fraud community and culture. </w:t>
      </w:r>
      <w:proofErr w:type="gramStart"/>
      <w:r>
        <w:t>So</w:t>
      </w:r>
      <w:proofErr w:type="gramEnd"/>
      <w:r>
        <w:t xml:space="preserve"> make sure you let NHSCFA know via social media what you are up to in IFAW! The more interaction the better. Your comms team will help you in this. Get in touch now with </w:t>
      </w:r>
      <w:r w:rsidRPr="00D044AA">
        <w:rPr>
          <w:highlight w:val="yellow"/>
        </w:rPr>
        <w:t>[name and contact details of organisation’s comms team]</w:t>
      </w:r>
      <w:r w:rsidRPr="00D044AA">
        <w:t xml:space="preserve"> </w:t>
      </w:r>
      <w:r>
        <w:t xml:space="preserve">and </w:t>
      </w:r>
      <w:proofErr w:type="gramStart"/>
      <w:r>
        <w:t>plan ahead</w:t>
      </w:r>
      <w:proofErr w:type="gramEnd"/>
      <w:r>
        <w:t>.</w:t>
      </w:r>
    </w:p>
    <w:p w14:paraId="0A7E7BF6" w14:textId="77777777" w:rsidR="00AB7DD6" w:rsidRDefault="00AB7DD6" w:rsidP="00DC54B0">
      <w:pPr>
        <w:pStyle w:val="Heading4"/>
      </w:pPr>
      <w:r>
        <w:t>Win-win for the NHS and individuals</w:t>
      </w:r>
    </w:p>
    <w:p w14:paraId="3166361A" w14:textId="77777777" w:rsidR="00AB7DD6" w:rsidRDefault="00AB7DD6" w:rsidP="00DC54B0">
      <w:pPr>
        <w:rPr>
          <w:b/>
          <w:bCs/>
        </w:rPr>
      </w:pPr>
      <w:r w:rsidRPr="00E93152">
        <w:t>The resources drive home the message that we can all be a fraud fighter</w:t>
      </w:r>
      <w:r>
        <w:t>, and what better time to join the fight than in IFAW?</w:t>
      </w:r>
    </w:p>
    <w:p w14:paraId="393663F4" w14:textId="77777777" w:rsidR="00AB7DD6" w:rsidRDefault="00AB7DD6" w:rsidP="00DC54B0">
      <w:r>
        <w:t xml:space="preserve">While the clear focus is the protection of NHS resources from fraud and related economic crimes (which is the remit of NHSCFA), IFAW is also the opportunity to spread the word about how individuals can protect themselves from fraud too. One example of this is NHSCFA’s “Don’t get hooked by phishing criminals” banner, a reminder that your work emails as well as personal ones are targeted. Because protecting yourself and your organisation go hand in hand. Criminals will try to deceive individuals as their </w:t>
      </w:r>
      <w:proofErr w:type="gramStart"/>
      <w:r>
        <w:t>stepping stone</w:t>
      </w:r>
      <w:proofErr w:type="gramEnd"/>
      <w:r>
        <w:t xml:space="preserve"> to access NHS systems – and the other way round too.</w:t>
      </w:r>
    </w:p>
    <w:p w14:paraId="76A55FAE" w14:textId="0107F04D" w:rsidR="00AB7DD6" w:rsidRPr="00EB12DF" w:rsidRDefault="00AB7DD6" w:rsidP="00DC54B0">
      <w:pPr>
        <w:pStyle w:val="Heading4"/>
      </w:pPr>
      <w:r w:rsidRPr="00EB12DF">
        <w:lastRenderedPageBreak/>
        <w:t>Signposting to NHSCFA’s year</w:t>
      </w:r>
      <w:r w:rsidR="00DC54B0">
        <w:t>-</w:t>
      </w:r>
      <w:r w:rsidRPr="00EB12DF">
        <w:t>round information portals</w:t>
      </w:r>
      <w:r>
        <w:t xml:space="preserve"> and other campaigns</w:t>
      </w:r>
    </w:p>
    <w:p w14:paraId="41548076" w14:textId="77777777" w:rsidR="00AB7DD6" w:rsidRDefault="00AB7DD6" w:rsidP="00DC54B0">
      <w:r>
        <w:t xml:space="preserve">IFAW is a chance to remind the whole fraud fighting community of all the </w:t>
      </w:r>
      <w:proofErr w:type="gramStart"/>
      <w:r>
        <w:t>high quality</w:t>
      </w:r>
      <w:proofErr w:type="gramEnd"/>
      <w:r>
        <w:t xml:space="preserve"> information NHSCFA has to help them year-round, both on its public website and via restricted circulation platforms. So NHSCFA’s IFAW 2020 materials contain lots of useful links to more detailed information, including wider counter fraud campaigns such as Take Five.</w:t>
      </w:r>
    </w:p>
    <w:p w14:paraId="61D0F838" w14:textId="77777777" w:rsidR="00AB7DD6" w:rsidRPr="00EB12DF" w:rsidRDefault="00AB7DD6" w:rsidP="00DC54B0">
      <w:pPr>
        <w:pStyle w:val="Heading4"/>
      </w:pPr>
      <w:r w:rsidRPr="00EB12DF">
        <w:t>Fraud reference guide</w:t>
      </w:r>
    </w:p>
    <w:p w14:paraId="28CF75E1" w14:textId="77777777" w:rsidR="00AB7DD6" w:rsidRDefault="00AB7DD6" w:rsidP="00DC54B0">
      <w:r>
        <w:t xml:space="preserve">A great example of a year round resource bank is the Fraud Reference Guide on NHSCFA’s public website, which clearly describes the many types of fraud against the NHS and how they can be closed down or more quickly spotted and stopped through greater vigilance and applying preventative measures. </w:t>
      </w:r>
    </w:p>
    <w:p w14:paraId="39EA040B" w14:textId="77777777" w:rsidR="00AB7DD6" w:rsidRPr="00D97FAB" w:rsidRDefault="00AB7DD6" w:rsidP="00DC54B0">
      <w:pPr>
        <w:pStyle w:val="Heading4"/>
      </w:pPr>
      <w:r>
        <w:t>Origins of IFAW</w:t>
      </w:r>
    </w:p>
    <w:p w14:paraId="61A9E286" w14:textId="77777777" w:rsidR="00AB7DD6" w:rsidRDefault="00AB7DD6" w:rsidP="00DC54B0">
      <w:pPr>
        <w:tabs>
          <w:tab w:val="left" w:pos="1260"/>
        </w:tabs>
      </w:pPr>
      <w:r>
        <w:t>International Fraud Awareness Week (IFAW) is an annual campaign started by the Association of Certified Fraud Examiners in the USA to raise awareness about fraud. Initially it was aimed mostly at business leaders, but the campaign is now supported by both public and private sector organisations all over the world.</w:t>
      </w:r>
    </w:p>
    <w:p w14:paraId="4D64284A" w14:textId="77777777" w:rsidR="00AB7DD6" w:rsidRPr="00D028A9" w:rsidRDefault="00AB7DD6" w:rsidP="00DC54B0">
      <w:pPr>
        <w:pStyle w:val="Heading4"/>
      </w:pPr>
      <w:r w:rsidRPr="00D028A9">
        <w:t>Evaluation</w:t>
      </w:r>
    </w:p>
    <w:p w14:paraId="166A7128" w14:textId="77777777" w:rsidR="00AB7DD6" w:rsidRDefault="00AB7DD6" w:rsidP="00DC54B0">
      <w:pPr>
        <w:tabs>
          <w:tab w:val="left" w:pos="1260"/>
        </w:tabs>
      </w:pPr>
      <w:r>
        <w:t>To evaluate the success of the IFAW 2020 campaign for the NHS and wider health sector, NHSCFA will use social media monitoring and data analytics of its public website and extranet, as well as qualitative feedback from colleagues and stakeholders. The more you can tell NHSCFA about what you have done to support IFAW the better.</w:t>
      </w:r>
    </w:p>
    <w:p w14:paraId="0C83CFF2" w14:textId="77777777" w:rsidR="00AB7DD6" w:rsidRPr="008A31C2" w:rsidRDefault="00AB7DD6" w:rsidP="00DC54B0">
      <w:pPr>
        <w:pStyle w:val="Heading4"/>
      </w:pPr>
      <w:r w:rsidRPr="008A31C2">
        <w:t>But what has all this got to do with me?</w:t>
      </w:r>
    </w:p>
    <w:p w14:paraId="37CD242C" w14:textId="77777777" w:rsidR="00AB7DD6" w:rsidRDefault="00AB7DD6" w:rsidP="00DC54B0">
      <w:pPr>
        <w:tabs>
          <w:tab w:val="left" w:pos="1260"/>
        </w:tabs>
      </w:pPr>
      <w:r>
        <w:t>Fraud is the crime you are most likely to experience during your lifetime, yet there is a good chance you will never actually see a fraud happening. Fraud is a hidden crime, as fraudsters use deception and target weaknesses in people and systems to make a financial gain. Fraudsters are also increasingly sophisticated in their use of technology, as you may have noticed if you ever received a very ‘believable’ email or letter asking you to send money or provide your financial details.</w:t>
      </w:r>
    </w:p>
    <w:p w14:paraId="53F17ABC" w14:textId="77777777" w:rsidR="00AB7DD6" w:rsidRDefault="00AB7DD6" w:rsidP="00DC54B0">
      <w:pPr>
        <w:tabs>
          <w:tab w:val="left" w:pos="1260"/>
        </w:tabs>
      </w:pPr>
      <w:r>
        <w:t>No individual or organisation is immune from the threat of fraud, and the NHS is no exception. The NHS Counter Fraud Authority (NHSCFA) estimates that the NHS is vulnerable to over £1.2 billion of fraud each year – that is equivalent to the cost of 40,000 nurses.</w:t>
      </w:r>
    </w:p>
    <w:p w14:paraId="71FE5476" w14:textId="77777777" w:rsidR="00AB7DD6" w:rsidRPr="008A31C2" w:rsidRDefault="00AB7DD6" w:rsidP="00DC54B0">
      <w:pPr>
        <w:pStyle w:val="Heading4"/>
      </w:pPr>
      <w:r w:rsidRPr="008A31C2">
        <w:lastRenderedPageBreak/>
        <w:t>Sample quote</w:t>
      </w:r>
    </w:p>
    <w:p w14:paraId="44FB2EB9" w14:textId="558E3CA9" w:rsidR="00AB7DD6" w:rsidRDefault="00AB7DD6" w:rsidP="00DC54B0">
      <w:pPr>
        <w:tabs>
          <w:tab w:val="left" w:pos="1260"/>
        </w:tabs>
      </w:pPr>
      <w:r w:rsidRPr="00361362">
        <w:rPr>
          <w:highlight w:val="yellow"/>
        </w:rPr>
        <w:t>[Name and job title, name of organisation]</w:t>
      </w:r>
      <w:r>
        <w:t xml:space="preserve"> said today, “For the sake of our patients, staff and the wider community </w:t>
      </w:r>
      <w:r w:rsidRPr="00361362">
        <w:rPr>
          <w:highlight w:val="yellow"/>
        </w:rPr>
        <w:t>[Name of organisation]</w:t>
      </w:r>
      <w:r>
        <w:t xml:space="preserve"> is throwing its weight behind International Fraud Awareness Week during 15-21 November. We will be making full use of the support offered by the NHS Counter Fraud Authority. Please do YOUR bit to support the IFAW effort</w:t>
      </w:r>
      <w:r w:rsidR="0049095D">
        <w:t>.</w:t>
      </w:r>
      <w:r>
        <w:t xml:space="preserve"> Everyone benefits - apart from the criminals who commit fraud.”</w:t>
      </w:r>
    </w:p>
    <w:p w14:paraId="733C52C9" w14:textId="77777777" w:rsidR="00AB7DD6" w:rsidRPr="008A31C2" w:rsidRDefault="00AB7DD6" w:rsidP="00DC54B0">
      <w:pPr>
        <w:pStyle w:val="Heading4"/>
      </w:pPr>
      <w:r w:rsidRPr="008A31C2">
        <w:t xml:space="preserve">How to report suspicions of fraud against the NHS </w:t>
      </w:r>
    </w:p>
    <w:p w14:paraId="6C40D237" w14:textId="77777777" w:rsidR="00AB7DD6" w:rsidRDefault="00AB7DD6" w:rsidP="00DC54B0">
      <w:pPr>
        <w:tabs>
          <w:tab w:val="left" w:pos="1260"/>
        </w:tabs>
      </w:pPr>
      <w:r>
        <w:t>It is easy and simple to report fraud. If you have any suspicions or concerns about fraud against the NHS, report them to the NHSCFA at cfa.nhs.uk/</w:t>
      </w:r>
      <w:proofErr w:type="spellStart"/>
      <w:r>
        <w:t>reportfraud</w:t>
      </w:r>
      <w:proofErr w:type="spellEnd"/>
      <w:r>
        <w:t xml:space="preserve"> or by calling 0800 028 4060 (available 24 hours). All reports are treated in confidence, and you have the option to report anonymously. Or you may prefer to raise the matter with your Local Counter Fraud Specialist.</w:t>
      </w:r>
    </w:p>
    <w:p w14:paraId="0DCD8916" w14:textId="77777777" w:rsidR="00AB7DD6" w:rsidRPr="00361362" w:rsidRDefault="00AB7DD6" w:rsidP="00DC54B0">
      <w:pPr>
        <w:pStyle w:val="Heading4"/>
      </w:pPr>
      <w:r w:rsidRPr="00361362">
        <w:t>Notes to Editors</w:t>
      </w:r>
    </w:p>
    <w:p w14:paraId="2110C345" w14:textId="115688C7" w:rsidR="00AB7DD6" w:rsidRDefault="00AB7DD6" w:rsidP="00DC54B0">
      <w:pPr>
        <w:pStyle w:val="ListParagraph"/>
        <w:numPr>
          <w:ilvl w:val="0"/>
          <w:numId w:val="22"/>
        </w:numPr>
        <w:tabs>
          <w:tab w:val="left" w:pos="1260"/>
        </w:tabs>
        <w:spacing w:after="160"/>
        <w:contextualSpacing/>
      </w:pPr>
      <w:r>
        <w:t xml:space="preserve">Visit the homepage of NHSCFA’s public website </w:t>
      </w:r>
      <w:hyperlink r:id="rId9" w:tgtFrame="_blank" w:history="1">
        <w:r w:rsidRPr="00DC54B0">
          <w:t>www.cfa.nhs.uk</w:t>
        </w:r>
      </w:hyperlink>
      <w:r w:rsidRPr="00DC54B0">
        <w:t xml:space="preserve"> to see health sector focused IFAW materials all in one place</w:t>
      </w:r>
      <w:r w:rsidR="00DC54B0">
        <w:t>.</w:t>
      </w:r>
    </w:p>
    <w:p w14:paraId="1B200356" w14:textId="49B3C9EE" w:rsidR="00AB7DD6" w:rsidRDefault="00AB7DD6" w:rsidP="00DC54B0">
      <w:pPr>
        <w:pStyle w:val="ListParagraph"/>
        <w:numPr>
          <w:ilvl w:val="0"/>
          <w:numId w:val="22"/>
        </w:numPr>
        <w:tabs>
          <w:tab w:val="left" w:pos="1260"/>
        </w:tabs>
        <w:spacing w:after="160"/>
        <w:contextualSpacing/>
      </w:pPr>
      <w:r>
        <w:t>NHSCFA estimates that the NHS in England and Wales is currently vulnerable to over £1.2 billion of fraud each year</w:t>
      </w:r>
      <w:r w:rsidR="00DC54B0">
        <w:t>.</w:t>
      </w:r>
    </w:p>
    <w:p w14:paraId="362CC8D8" w14:textId="3EF4A03B" w:rsidR="00AB7DD6" w:rsidRDefault="00AB7DD6" w:rsidP="00DC54B0">
      <w:pPr>
        <w:pStyle w:val="ListParagraph"/>
        <w:numPr>
          <w:ilvl w:val="0"/>
          <w:numId w:val="22"/>
        </w:numPr>
        <w:tabs>
          <w:tab w:val="left" w:pos="1260"/>
        </w:tabs>
        <w:spacing w:after="160"/>
        <w:contextualSpacing/>
      </w:pPr>
      <w:r>
        <w:t>There are some 300 professionally trained and accredited Local Counter Fraud Specialists in place within health bodies across England and Wales. Most are expected to play an active role in IFAW 2020</w:t>
      </w:r>
      <w:r w:rsidR="00DC54B0">
        <w:t>.</w:t>
      </w:r>
    </w:p>
    <w:p w14:paraId="1FC2B4D8" w14:textId="3FC68BF9" w:rsidR="008F7676" w:rsidRPr="008F7676" w:rsidRDefault="00AB7DD6" w:rsidP="00DC54B0">
      <w:pPr>
        <w:pStyle w:val="ListParagraph"/>
        <w:numPr>
          <w:ilvl w:val="0"/>
          <w:numId w:val="22"/>
        </w:numPr>
        <w:tabs>
          <w:tab w:val="left" w:pos="1260"/>
        </w:tabs>
        <w:spacing w:after="160"/>
        <w:contextualSpacing/>
      </w:pPr>
      <w:r>
        <w:t xml:space="preserve">Please ask your readers’ local health body’s media relations team for an interview or statement about its counter fraud activities during IFAW and </w:t>
      </w:r>
      <w:proofErr w:type="gramStart"/>
      <w:r>
        <w:t>year round</w:t>
      </w:r>
      <w:proofErr w:type="gramEnd"/>
      <w:r w:rsidR="00DC54B0">
        <w:t>.</w:t>
      </w:r>
    </w:p>
    <w:sectPr w:rsidR="008F7676" w:rsidRPr="008F7676" w:rsidSect="000C5F00">
      <w:headerReference w:type="even" r:id="rId10"/>
      <w:headerReference w:type="default" r:id="rId11"/>
      <w:footerReference w:type="even" r:id="rId12"/>
      <w:footerReference w:type="default" r:id="rId13"/>
      <w:headerReference w:type="first" r:id="rId14"/>
      <w:footerReference w:type="first" r:id="rId15"/>
      <w:pgSz w:w="11906" w:h="16838" w:code="9"/>
      <w:pgMar w:top="1985" w:right="1134" w:bottom="1440" w:left="1134" w:header="567" w:footer="567" w:gutter="0"/>
      <w:cols w:space="708"/>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D0837" w14:textId="77777777" w:rsidR="00765968" w:rsidRDefault="00765968" w:rsidP="003B6041">
      <w:pPr>
        <w:spacing w:after="0" w:line="240" w:lineRule="auto"/>
      </w:pPr>
      <w:r>
        <w:separator/>
      </w:r>
    </w:p>
  </w:endnote>
  <w:endnote w:type="continuationSeparator" w:id="0">
    <w:p w14:paraId="6B51480F" w14:textId="77777777" w:rsidR="00765968" w:rsidRDefault="00765968" w:rsidP="003B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45C6" w14:textId="77777777" w:rsidR="0060118D" w:rsidRDefault="0060118D">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E8F3" w14:textId="77777777" w:rsidR="00F54CF9" w:rsidRPr="00F54CF9" w:rsidRDefault="00F54CF9" w:rsidP="00F54CF9">
    <w:pPr>
      <w:pStyle w:val="Footer"/>
      <w:tabs>
        <w:tab w:val="clear" w:pos="4513"/>
        <w:tab w:val="clear" w:pos="9026"/>
        <w:tab w:val="center" w:pos="4820"/>
        <w:tab w:val="right" w:pos="10206"/>
      </w:tabs>
      <w:jc w:val="center"/>
      <w:rPr>
        <w:rStyle w:val="Heading6Char"/>
      </w:rPr>
    </w:pPr>
    <w:r>
      <w:tab/>
    </w:r>
    <w:sdt>
      <w:sdtPr>
        <w:rPr>
          <w:color w:val="231F20" w:themeColor="text1"/>
        </w:rPr>
        <w:alias w:val="Classification"/>
        <w:tag w:val="Document classification"/>
        <w:id w:val="1460374693"/>
        <w:showingPlcHdr/>
        <w:comboBox>
          <w:listItem w:displayText="OFFICIAL" w:value="OFFICIAL"/>
          <w:listItem w:displayText="OFFICIAL_SENSITIVE" w:value="OFFICIAL_SENSITIVE"/>
        </w:comboBox>
      </w:sdtPr>
      <w:sdtEndPr/>
      <w:sdtContent>
        <w:r w:rsidR="00765968">
          <w:rPr>
            <w:color w:val="231F20" w:themeColor="text1"/>
          </w:rPr>
          <w:t xml:space="preserve">     </w:t>
        </w:r>
      </w:sdtContent>
    </w:sdt>
    <w:r>
      <w:tab/>
    </w:r>
    <w:sdt>
      <w:sdtPr>
        <w:id w:val="-1283497090"/>
        <w:docPartObj>
          <w:docPartGallery w:val="Page Numbers (Bottom of Page)"/>
          <w:docPartUnique/>
        </w:docPartObj>
      </w:sdtPr>
      <w:sdtEndPr>
        <w:rPr>
          <w:rStyle w:val="Heading6Char"/>
          <w:rFonts w:eastAsiaTheme="majorEastAsia" w:cstheme="majorBidi"/>
          <w:b/>
          <w:iCs/>
          <w:color w:val="005EB8" w:themeColor="accent1"/>
        </w:rPr>
      </w:sdtEndPr>
      <w:sdtContent>
        <w:sdt>
          <w:sdtPr>
            <w:rPr>
              <w:rStyle w:val="Heading6Char"/>
            </w:rPr>
            <w:id w:val="-703403099"/>
            <w:docPartObj>
              <w:docPartGallery w:val="Page Numbers (Bottom of Page)"/>
              <w:docPartUnique/>
            </w:docPartObj>
          </w:sdtPr>
          <w:sdtEndPr>
            <w:rPr>
              <w:rStyle w:val="Heading6Char"/>
            </w:rPr>
          </w:sdtEndPr>
          <w:sdtContent>
            <w:r w:rsidR="00CE026C">
              <w:rPr>
                <w:b/>
                <w:bCs/>
                <w:color w:val="005EB8" w:themeColor="accent1"/>
                <w:szCs w:val="24"/>
              </w:rPr>
              <w:fldChar w:fldCharType="begin"/>
            </w:r>
            <w:r w:rsidR="00CE026C">
              <w:rPr>
                <w:b/>
                <w:bCs/>
                <w:color w:val="005EB8" w:themeColor="accent1"/>
              </w:rPr>
              <w:instrText xml:space="preserve"> PAGE </w:instrText>
            </w:r>
            <w:r w:rsidR="00CE026C">
              <w:rPr>
                <w:b/>
                <w:bCs/>
                <w:color w:val="005EB8" w:themeColor="accent1"/>
                <w:szCs w:val="24"/>
              </w:rPr>
              <w:fldChar w:fldCharType="separate"/>
            </w:r>
            <w:r w:rsidR="008F7676">
              <w:rPr>
                <w:b/>
                <w:bCs/>
                <w:noProof/>
                <w:color w:val="005EB8" w:themeColor="accent1"/>
              </w:rPr>
              <w:t>2</w:t>
            </w:r>
            <w:r w:rsidR="00CE026C">
              <w:rPr>
                <w:b/>
                <w:bCs/>
                <w:color w:val="005EB8" w:themeColor="accent1"/>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C398" w14:textId="11751C91" w:rsidR="00747FF3" w:rsidRPr="00D477D7" w:rsidRDefault="00F00CFF" w:rsidP="00D477D7">
    <w:pPr>
      <w:pStyle w:val="Footer"/>
      <w:tabs>
        <w:tab w:val="clear" w:pos="4513"/>
        <w:tab w:val="clear" w:pos="9026"/>
        <w:tab w:val="center" w:pos="4820"/>
        <w:tab w:val="right" w:pos="10206"/>
      </w:tabs>
      <w:jc w:val="center"/>
      <w:rPr>
        <w:rFonts w:eastAsiaTheme="majorEastAsia" w:cstheme="majorBidi"/>
        <w:b/>
        <w:iCs/>
        <w:color w:val="005EB8" w:themeColor="accent1"/>
      </w:rPr>
    </w:pPr>
    <w:r>
      <w:t xml:space="preserve">Version </w:t>
    </w:r>
    <w:r w:rsidR="00EA7047">
      <w:t>1.0</w:t>
    </w:r>
    <w:r>
      <w:t xml:space="preserve"> – </w:t>
    </w:r>
    <w:r w:rsidR="00781C80">
      <w:t>October 2020</w:t>
    </w:r>
    <w:r w:rsidR="00747FF3">
      <w:tab/>
    </w:r>
    <w:sdt>
      <w:sdtPr>
        <w:rPr>
          <w:color w:val="231F20" w:themeColor="text1"/>
        </w:rPr>
        <w:alias w:val="Classification"/>
        <w:tag w:val="Document classification"/>
        <w:id w:val="-406459547"/>
        <w:showingPlcHdr/>
        <w:comboBox>
          <w:listItem w:displayText="OFFICIAL" w:value="OFFICIAL"/>
          <w:listItem w:displayText="OFFICIAL_SENSITIVE" w:value="OFFICIAL_SENSITIVE"/>
          <w:listItem w:displayText="None" w:value=""/>
        </w:comboBox>
      </w:sdtPr>
      <w:sdtEndPr/>
      <w:sdtContent>
        <w:r w:rsidR="00765968">
          <w:rPr>
            <w:color w:val="231F20" w:themeColor="text1"/>
          </w:rPr>
          <w:t xml:space="preserve">     </w:t>
        </w:r>
      </w:sdtContent>
    </w:sdt>
    <w:r w:rsidR="00747FF3">
      <w:tab/>
    </w:r>
    <w:sdt>
      <w:sdtPr>
        <w:rPr>
          <w:rStyle w:val="Heading6Char"/>
        </w:rPr>
        <w:id w:val="1333253560"/>
        <w:docPartObj>
          <w:docPartGallery w:val="Page Numbers (Bottom of Page)"/>
          <w:docPartUnique/>
        </w:docPartObj>
      </w:sdtPr>
      <w:sdtEndPr>
        <w:rPr>
          <w:rStyle w:val="Heading6Char"/>
        </w:rPr>
      </w:sdtEndPr>
      <w:sdtContent>
        <w:sdt>
          <w:sdtPr>
            <w:rPr>
              <w:rStyle w:val="Heading6Char"/>
            </w:rPr>
            <w:id w:val="-2048512943"/>
            <w:docPartObj>
              <w:docPartGallery w:val="Page Numbers (Bottom of Page)"/>
              <w:docPartUnique/>
            </w:docPartObj>
          </w:sdtPr>
          <w:sdtEndPr>
            <w:rPr>
              <w:rStyle w:val="Heading6Char"/>
            </w:rPr>
          </w:sdtEndPr>
          <w:sdtContent>
            <w:r w:rsidR="00CE026C">
              <w:rPr>
                <w:b/>
                <w:bCs/>
                <w:color w:val="005EB8" w:themeColor="accent1"/>
                <w:szCs w:val="24"/>
              </w:rPr>
              <w:fldChar w:fldCharType="begin"/>
            </w:r>
            <w:r w:rsidR="00CE026C">
              <w:rPr>
                <w:b/>
                <w:bCs/>
                <w:color w:val="005EB8" w:themeColor="accent1"/>
              </w:rPr>
              <w:instrText xml:space="preserve"> PAGE </w:instrText>
            </w:r>
            <w:r w:rsidR="00CE026C">
              <w:rPr>
                <w:b/>
                <w:bCs/>
                <w:color w:val="005EB8" w:themeColor="accent1"/>
                <w:szCs w:val="24"/>
              </w:rPr>
              <w:fldChar w:fldCharType="separate"/>
            </w:r>
            <w:r w:rsidR="00ED0286">
              <w:rPr>
                <w:b/>
                <w:bCs/>
                <w:noProof/>
                <w:color w:val="005EB8" w:themeColor="accent1"/>
              </w:rPr>
              <w:t>1</w:t>
            </w:r>
            <w:r w:rsidR="00CE026C">
              <w:rPr>
                <w:b/>
                <w:bCs/>
                <w:color w:val="005EB8" w:themeColor="accent1"/>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08323" w14:textId="77777777" w:rsidR="00765968" w:rsidRDefault="00765968" w:rsidP="003B6041">
      <w:pPr>
        <w:spacing w:after="0" w:line="240" w:lineRule="auto"/>
      </w:pPr>
      <w:r>
        <w:separator/>
      </w:r>
    </w:p>
  </w:footnote>
  <w:footnote w:type="continuationSeparator" w:id="0">
    <w:p w14:paraId="77DB9EA3" w14:textId="77777777" w:rsidR="00765968" w:rsidRDefault="00765968" w:rsidP="003B6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1E0A" w14:textId="77777777" w:rsidR="0060118D" w:rsidRDefault="0060118D">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922C" w14:textId="77777777" w:rsidR="00747FF3" w:rsidRDefault="00296966" w:rsidP="00162B94">
    <w:pPr>
      <w:pStyle w:val="Header"/>
      <w:tabs>
        <w:tab w:val="clear" w:pos="4513"/>
        <w:tab w:val="clear" w:pos="9026"/>
        <w:tab w:val="center" w:pos="4820"/>
        <w:tab w:val="right" w:pos="10206"/>
      </w:tabs>
    </w:pPr>
    <w:r>
      <w:rPr>
        <w:color w:val="231F20" w:themeColor="text1"/>
      </w:rPr>
      <w:tab/>
    </w:r>
    <w:sdt>
      <w:sdtPr>
        <w:rPr>
          <w:color w:val="231F20" w:themeColor="text1"/>
        </w:rPr>
        <w:alias w:val="Classification"/>
        <w:tag w:val="Document classification"/>
        <w:id w:val="-1206021783"/>
        <w:comboBox>
          <w:listItem w:displayText="OFFICIAL" w:value="OFFICIAL"/>
          <w:listItem w:displayText="OFFICIAL_SENSITIVE" w:value="OFFICIAL_SENSITIVE"/>
        </w:comboBox>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B8A8" w14:textId="77777777" w:rsidR="000C5F00" w:rsidRDefault="0060118D" w:rsidP="00347613">
    <w:pPr>
      <w:pStyle w:val="Header"/>
      <w:tabs>
        <w:tab w:val="clear" w:pos="4513"/>
        <w:tab w:val="clear" w:pos="9026"/>
        <w:tab w:val="center" w:pos="4820"/>
      </w:tabs>
    </w:pPr>
    <w:r w:rsidRPr="0060118D">
      <w:rPr>
        <w:noProof/>
        <w:lang w:eastAsia="en-GB"/>
      </w:rPr>
      <w:drawing>
        <wp:anchor distT="0" distB="0" distL="114300" distR="114300" simplePos="0" relativeHeight="251658240" behindDoc="0" locked="0" layoutInCell="1" allowOverlap="1" wp14:anchorId="5411182C" wp14:editId="2ED9391C">
          <wp:simplePos x="0" y="0"/>
          <wp:positionH relativeFrom="column">
            <wp:posOffset>3893185</wp:posOffset>
          </wp:positionH>
          <wp:positionV relativeFrom="paragraph">
            <wp:posOffset>-3810</wp:posOffset>
          </wp:positionV>
          <wp:extent cx="2646680" cy="647700"/>
          <wp:effectExtent l="0" t="0" r="1270" b="0"/>
          <wp:wrapSquare wrapText="bothSides"/>
          <wp:docPr id="2" name="Picture 2" descr="C:\Users\jallan\AppData\Local\Microsoft\Windows\INetCache\Content.Word\nhscf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lan\AppData\Local\Microsoft\Windows\INetCache\Content.Word\nhscf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6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B13">
      <w:tab/>
    </w:r>
    <w:sdt>
      <w:sdtPr>
        <w:rPr>
          <w:color w:val="231F20" w:themeColor="text1"/>
        </w:rPr>
        <w:alias w:val="Classification"/>
        <w:tag w:val="Document classification"/>
        <w:id w:val="212704985"/>
        <w:showingPlcHdr/>
        <w:comboBox>
          <w:listItem w:displayText="OFFICIAL" w:value="OFFICIAL"/>
          <w:listItem w:displayText="OFFICIAL_SENSITIVE" w:value="OFFICIAL_SENSITIVE"/>
        </w:comboBox>
      </w:sdtPr>
      <w:sdtEndPr/>
      <w:sdtContent>
        <w:r w:rsidR="00765968">
          <w:rPr>
            <w:color w:val="231F20" w:themeColor="text1"/>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297"/>
    <w:multiLevelType w:val="multilevel"/>
    <w:tmpl w:val="BA7E02CC"/>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 w15:restartNumberingAfterBreak="0">
    <w:nsid w:val="08706C13"/>
    <w:multiLevelType w:val="multilevel"/>
    <w:tmpl w:val="C2641E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A4AF4"/>
    <w:multiLevelType w:val="multilevel"/>
    <w:tmpl w:val="87623550"/>
    <w:lvl w:ilvl="0">
      <w:start w:val="8"/>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AAF1429"/>
    <w:multiLevelType w:val="hybridMultilevel"/>
    <w:tmpl w:val="F22C11A8"/>
    <w:lvl w:ilvl="0" w:tplc="B9B4CFA8">
      <w:start w:val="1"/>
      <w:numFmt w:val="decimal"/>
      <w:lvlText w:val="%1."/>
      <w:lvlJc w:val="left"/>
      <w:pPr>
        <w:ind w:left="720" w:hanging="360"/>
      </w:pPr>
      <w:rPr>
        <w:rFonts w:ascii="Arial" w:hAnsi="Arial" w:hint="default"/>
        <w:b/>
        <w:i w:val="0"/>
        <w:color w:val="005EB8" w:themeColor="accent1"/>
        <w:sz w:val="28"/>
      </w:rPr>
    </w:lvl>
    <w:lvl w:ilvl="1" w:tplc="F01E4A1A">
      <w:start w:val="1"/>
      <w:numFmt w:val="lowerLetter"/>
      <w:lvlText w:val="%2."/>
      <w:lvlJc w:val="left"/>
      <w:pPr>
        <w:ind w:left="1440" w:hanging="360"/>
      </w:pPr>
      <w:rPr>
        <w:rFonts w:hint="default"/>
        <w:b/>
        <w:i w:val="0"/>
        <w:color w:val="005EB8" w:themeColor="accen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C27CF"/>
    <w:multiLevelType w:val="multilevel"/>
    <w:tmpl w:val="C4D0EE82"/>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5" w15:restartNumberingAfterBreak="0">
    <w:nsid w:val="24243FB3"/>
    <w:multiLevelType w:val="multilevel"/>
    <w:tmpl w:val="D31EE02E"/>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6" w15:restartNumberingAfterBreak="0">
    <w:nsid w:val="27F81E7F"/>
    <w:multiLevelType w:val="hybridMultilevel"/>
    <w:tmpl w:val="29B4354C"/>
    <w:lvl w:ilvl="0" w:tplc="EBA0FEDA">
      <w:start w:val="1"/>
      <w:numFmt w:val="bullet"/>
      <w:lvlText w:val=""/>
      <w:lvlJc w:val="left"/>
      <w:pPr>
        <w:ind w:left="720" w:hanging="360"/>
      </w:pPr>
      <w:rPr>
        <w:rFonts w:ascii="Wingdings" w:hAnsi="Wingdings" w:hint="default"/>
        <w:b/>
        <w:i w:val="0"/>
        <w:color w:val="005EB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D16F2"/>
    <w:multiLevelType w:val="multilevel"/>
    <w:tmpl w:val="C4D0EE82"/>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8" w15:restartNumberingAfterBreak="0">
    <w:nsid w:val="31AC5DDD"/>
    <w:multiLevelType w:val="hybridMultilevel"/>
    <w:tmpl w:val="FA66D50C"/>
    <w:lvl w:ilvl="0" w:tplc="FC503B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7F00A4"/>
    <w:multiLevelType w:val="hybridMultilevel"/>
    <w:tmpl w:val="456811F2"/>
    <w:lvl w:ilvl="0" w:tplc="4252D5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95821"/>
    <w:multiLevelType w:val="hybridMultilevel"/>
    <w:tmpl w:val="3B1E7018"/>
    <w:lvl w:ilvl="0" w:tplc="A62A150C">
      <w:start w:val="1"/>
      <w:numFmt w:val="bullet"/>
      <w:lvlText w:val="■"/>
      <w:lvlJc w:val="left"/>
      <w:pPr>
        <w:ind w:left="720" w:hanging="360"/>
      </w:pPr>
      <w:rPr>
        <w:rFonts w:ascii="Arial" w:hAnsi="Arial" w:hint="default"/>
        <w:b/>
        <w:i w:val="0"/>
        <w:color w:val="0072CE"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409ED"/>
    <w:multiLevelType w:val="multilevel"/>
    <w:tmpl w:val="EC2A845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hAnsi="Arial" w:hint="default"/>
        <w:b/>
        <w:i w:val="0"/>
        <w:color w:val="005EB8" w:themeColor="accent1"/>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2635EA"/>
    <w:multiLevelType w:val="multilevel"/>
    <w:tmpl w:val="44ACE3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005EB8"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472962"/>
    <w:multiLevelType w:val="hybridMultilevel"/>
    <w:tmpl w:val="6B422A7E"/>
    <w:lvl w:ilvl="0" w:tplc="669CFD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E74DC"/>
    <w:multiLevelType w:val="multilevel"/>
    <w:tmpl w:val="FEDCD276"/>
    <w:styleLink w:val="ParagraphNumbering"/>
    <w:lvl w:ilvl="0">
      <w:start w:val="1"/>
      <w:numFmt w:val="decimal"/>
      <w:lvlText w:val="%1."/>
      <w:lvlJc w:val="left"/>
      <w:pPr>
        <w:ind w:left="851" w:hanging="851"/>
      </w:pPr>
      <w:rPr>
        <w:rFonts w:eastAsiaTheme="majorEastAsia" w:cstheme="majorBidi" w:hint="default"/>
        <w:b/>
        <w:color w:val="005EB8" w:themeColor="accent1"/>
      </w:rPr>
    </w:lvl>
    <w:lvl w:ilvl="1">
      <w:start w:val="1"/>
      <w:numFmt w:val="decimal"/>
      <w:pStyle w:val="NumParagraph"/>
      <w:lvlText w:val="%1.%2."/>
      <w:lvlJc w:val="left"/>
      <w:pPr>
        <w:ind w:left="567" w:hanging="567"/>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5" w15:restartNumberingAfterBreak="0">
    <w:nsid w:val="4C935D98"/>
    <w:multiLevelType w:val="hybridMultilevel"/>
    <w:tmpl w:val="D5E09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DD3580"/>
    <w:multiLevelType w:val="multilevel"/>
    <w:tmpl w:val="D97E2F54"/>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7" w15:restartNumberingAfterBreak="0">
    <w:nsid w:val="68A72A44"/>
    <w:multiLevelType w:val="hybridMultilevel"/>
    <w:tmpl w:val="83C6AF54"/>
    <w:lvl w:ilvl="0" w:tplc="B9B4CFA8">
      <w:start w:val="1"/>
      <w:numFmt w:val="decimal"/>
      <w:lvlText w:val="%1."/>
      <w:lvlJc w:val="left"/>
      <w:pPr>
        <w:ind w:left="720" w:hanging="360"/>
      </w:pPr>
      <w:rPr>
        <w:rFonts w:ascii="Arial" w:hAnsi="Arial" w:hint="default"/>
        <w:b/>
        <w:i w:val="0"/>
        <w:color w:val="005EB8" w:themeColor="accen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7E37F5"/>
    <w:multiLevelType w:val="multilevel"/>
    <w:tmpl w:val="BA7E02CC"/>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9" w15:restartNumberingAfterBreak="0">
    <w:nsid w:val="7D266B7C"/>
    <w:multiLevelType w:val="multilevel"/>
    <w:tmpl w:val="65E0CF64"/>
    <w:lvl w:ilvl="0">
      <w:start w:val="6"/>
      <w:numFmt w:val="decimal"/>
      <w:lvlText w:val="%1."/>
      <w:lvlJc w:val="left"/>
      <w:pPr>
        <w:ind w:left="480" w:hanging="480"/>
      </w:pPr>
      <w:rPr>
        <w:rFonts w:hint="default"/>
      </w:rPr>
    </w:lvl>
    <w:lvl w:ilvl="1">
      <w:start w:val="1"/>
      <w:numFmt w:val="decimal"/>
      <w:lvlText w:val="%2."/>
      <w:lvlJc w:val="left"/>
      <w:pPr>
        <w:ind w:left="1080" w:hanging="720"/>
      </w:pPr>
      <w:rPr>
        <w:rFonts w:ascii="Arial" w:hAnsi="Arial" w:hint="default"/>
        <w:b/>
        <w:i w:val="0"/>
        <w:color w:val="005EB8" w:themeColor="accent1"/>
        <w:sz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FFB15B3"/>
    <w:multiLevelType w:val="hybridMultilevel"/>
    <w:tmpl w:val="5594A882"/>
    <w:lvl w:ilvl="0" w:tplc="1E061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11"/>
  </w:num>
  <w:num w:numId="4">
    <w:abstractNumId w:val="2"/>
  </w:num>
  <w:num w:numId="5">
    <w:abstractNumId w:val="19"/>
  </w:num>
  <w:num w:numId="6">
    <w:abstractNumId w:val="12"/>
  </w:num>
  <w:num w:numId="7">
    <w:abstractNumId w:val="13"/>
  </w:num>
  <w:num w:numId="8">
    <w:abstractNumId w:val="4"/>
  </w:num>
  <w:num w:numId="9">
    <w:abstractNumId w:val="1"/>
  </w:num>
  <w:num w:numId="10">
    <w:abstractNumId w:val="7"/>
  </w:num>
  <w:num w:numId="11">
    <w:abstractNumId w:val="8"/>
  </w:num>
  <w:num w:numId="12">
    <w:abstractNumId w:val="16"/>
  </w:num>
  <w:num w:numId="13">
    <w:abstractNumId w:val="5"/>
  </w:num>
  <w:num w:numId="14">
    <w:abstractNumId w:val="18"/>
  </w:num>
  <w:num w:numId="15">
    <w:abstractNumId w:val="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0"/>
  </w:num>
  <w:num w:numId="20">
    <w:abstractNumId w:val="3"/>
  </w:num>
  <w:num w:numId="21">
    <w:abstractNumId w:val="10"/>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drawingGridHorizontalSpacing w:val="140"/>
  <w:drawingGridVerticalSpacing w:val="3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68"/>
    <w:rsid w:val="0000215D"/>
    <w:rsid w:val="00002602"/>
    <w:rsid w:val="00016453"/>
    <w:rsid w:val="000200C8"/>
    <w:rsid w:val="000224DB"/>
    <w:rsid w:val="00027326"/>
    <w:rsid w:val="00027E5B"/>
    <w:rsid w:val="00031CAF"/>
    <w:rsid w:val="00035CCB"/>
    <w:rsid w:val="00037B95"/>
    <w:rsid w:val="0006184B"/>
    <w:rsid w:val="00070A8C"/>
    <w:rsid w:val="0007624E"/>
    <w:rsid w:val="00076762"/>
    <w:rsid w:val="000855B4"/>
    <w:rsid w:val="000A2919"/>
    <w:rsid w:val="000A6924"/>
    <w:rsid w:val="000B0E78"/>
    <w:rsid w:val="000B4B20"/>
    <w:rsid w:val="000B51FF"/>
    <w:rsid w:val="000C3997"/>
    <w:rsid w:val="000C4B15"/>
    <w:rsid w:val="000C5F00"/>
    <w:rsid w:val="000D55BA"/>
    <w:rsid w:val="00113D29"/>
    <w:rsid w:val="00116A7C"/>
    <w:rsid w:val="00117035"/>
    <w:rsid w:val="0012009C"/>
    <w:rsid w:val="00127F2D"/>
    <w:rsid w:val="00132AED"/>
    <w:rsid w:val="00132C71"/>
    <w:rsid w:val="001337E7"/>
    <w:rsid w:val="001422D7"/>
    <w:rsid w:val="00145D0F"/>
    <w:rsid w:val="00147445"/>
    <w:rsid w:val="00154BCB"/>
    <w:rsid w:val="00161128"/>
    <w:rsid w:val="00162B94"/>
    <w:rsid w:val="00165E4F"/>
    <w:rsid w:val="00173F2C"/>
    <w:rsid w:val="0018233A"/>
    <w:rsid w:val="001929B1"/>
    <w:rsid w:val="001975A9"/>
    <w:rsid w:val="001B07BE"/>
    <w:rsid w:val="001C2355"/>
    <w:rsid w:val="001D05F0"/>
    <w:rsid w:val="001D2004"/>
    <w:rsid w:val="001E30A5"/>
    <w:rsid w:val="001E3DC7"/>
    <w:rsid w:val="001E4196"/>
    <w:rsid w:val="001F46B8"/>
    <w:rsid w:val="00202608"/>
    <w:rsid w:val="002047A3"/>
    <w:rsid w:val="00206B38"/>
    <w:rsid w:val="002071FE"/>
    <w:rsid w:val="002155B6"/>
    <w:rsid w:val="002164A4"/>
    <w:rsid w:val="00221266"/>
    <w:rsid w:val="00222768"/>
    <w:rsid w:val="002234EA"/>
    <w:rsid w:val="0022687C"/>
    <w:rsid w:val="0023387B"/>
    <w:rsid w:val="00256563"/>
    <w:rsid w:val="00263FC0"/>
    <w:rsid w:val="002659F1"/>
    <w:rsid w:val="00280417"/>
    <w:rsid w:val="00296966"/>
    <w:rsid w:val="002A05A3"/>
    <w:rsid w:val="002A1A6D"/>
    <w:rsid w:val="002B1FD3"/>
    <w:rsid w:val="002D47D5"/>
    <w:rsid w:val="002D5B47"/>
    <w:rsid w:val="002E0F9B"/>
    <w:rsid w:val="002E7C0A"/>
    <w:rsid w:val="00300829"/>
    <w:rsid w:val="00304A86"/>
    <w:rsid w:val="00310BCF"/>
    <w:rsid w:val="003208A6"/>
    <w:rsid w:val="00325F21"/>
    <w:rsid w:val="00342ADD"/>
    <w:rsid w:val="0034554B"/>
    <w:rsid w:val="00345D0B"/>
    <w:rsid w:val="00347613"/>
    <w:rsid w:val="00355436"/>
    <w:rsid w:val="00362050"/>
    <w:rsid w:val="00365E65"/>
    <w:rsid w:val="00370E8E"/>
    <w:rsid w:val="003746D6"/>
    <w:rsid w:val="0038221A"/>
    <w:rsid w:val="00382D2B"/>
    <w:rsid w:val="0038688F"/>
    <w:rsid w:val="00387EBB"/>
    <w:rsid w:val="00393F84"/>
    <w:rsid w:val="003A54BF"/>
    <w:rsid w:val="003B5AC8"/>
    <w:rsid w:val="003B5D13"/>
    <w:rsid w:val="003B6041"/>
    <w:rsid w:val="003D06F9"/>
    <w:rsid w:val="003D239E"/>
    <w:rsid w:val="003F3A11"/>
    <w:rsid w:val="003F4196"/>
    <w:rsid w:val="003F6266"/>
    <w:rsid w:val="003F6928"/>
    <w:rsid w:val="00400DCA"/>
    <w:rsid w:val="004075FA"/>
    <w:rsid w:val="00415399"/>
    <w:rsid w:val="00415F5E"/>
    <w:rsid w:val="00421242"/>
    <w:rsid w:val="00426827"/>
    <w:rsid w:val="00431952"/>
    <w:rsid w:val="004344C4"/>
    <w:rsid w:val="00440C8A"/>
    <w:rsid w:val="00452BA3"/>
    <w:rsid w:val="00452EEB"/>
    <w:rsid w:val="00457F9B"/>
    <w:rsid w:val="004614EE"/>
    <w:rsid w:val="00461DF4"/>
    <w:rsid w:val="00471E82"/>
    <w:rsid w:val="00473304"/>
    <w:rsid w:val="00475C42"/>
    <w:rsid w:val="004806E2"/>
    <w:rsid w:val="00480ADD"/>
    <w:rsid w:val="004819A3"/>
    <w:rsid w:val="0049095D"/>
    <w:rsid w:val="00495ED3"/>
    <w:rsid w:val="004A38FB"/>
    <w:rsid w:val="004A7A05"/>
    <w:rsid w:val="004B602D"/>
    <w:rsid w:val="004C3309"/>
    <w:rsid w:val="004E7DAE"/>
    <w:rsid w:val="004F022A"/>
    <w:rsid w:val="004F6F28"/>
    <w:rsid w:val="0050414B"/>
    <w:rsid w:val="005120D9"/>
    <w:rsid w:val="00524493"/>
    <w:rsid w:val="00525420"/>
    <w:rsid w:val="0053064A"/>
    <w:rsid w:val="00533F72"/>
    <w:rsid w:val="0054374B"/>
    <w:rsid w:val="00544439"/>
    <w:rsid w:val="005464A0"/>
    <w:rsid w:val="00547207"/>
    <w:rsid w:val="00550202"/>
    <w:rsid w:val="00552023"/>
    <w:rsid w:val="00556C70"/>
    <w:rsid w:val="00560E84"/>
    <w:rsid w:val="00560F7E"/>
    <w:rsid w:val="0056191E"/>
    <w:rsid w:val="00571560"/>
    <w:rsid w:val="00574987"/>
    <w:rsid w:val="00577A1F"/>
    <w:rsid w:val="00581C4A"/>
    <w:rsid w:val="00586FE2"/>
    <w:rsid w:val="0058751A"/>
    <w:rsid w:val="005A0D37"/>
    <w:rsid w:val="005A5D4A"/>
    <w:rsid w:val="005A689F"/>
    <w:rsid w:val="005B02D4"/>
    <w:rsid w:val="005C289A"/>
    <w:rsid w:val="005C60EB"/>
    <w:rsid w:val="005E3ED2"/>
    <w:rsid w:val="005E7FE6"/>
    <w:rsid w:val="005F1506"/>
    <w:rsid w:val="005F5788"/>
    <w:rsid w:val="0060118D"/>
    <w:rsid w:val="006012E9"/>
    <w:rsid w:val="0060197F"/>
    <w:rsid w:val="00604586"/>
    <w:rsid w:val="0062117E"/>
    <w:rsid w:val="00631B8A"/>
    <w:rsid w:val="00640574"/>
    <w:rsid w:val="00642580"/>
    <w:rsid w:val="00644B5A"/>
    <w:rsid w:val="00653E85"/>
    <w:rsid w:val="00662545"/>
    <w:rsid w:val="0067367A"/>
    <w:rsid w:val="006764A1"/>
    <w:rsid w:val="00680979"/>
    <w:rsid w:val="00683B0F"/>
    <w:rsid w:val="00693CE4"/>
    <w:rsid w:val="006941EF"/>
    <w:rsid w:val="00695EEF"/>
    <w:rsid w:val="00697609"/>
    <w:rsid w:val="006A4268"/>
    <w:rsid w:val="006A578F"/>
    <w:rsid w:val="006C36C6"/>
    <w:rsid w:val="006C43A3"/>
    <w:rsid w:val="006C4CF7"/>
    <w:rsid w:val="006C6B17"/>
    <w:rsid w:val="006D022C"/>
    <w:rsid w:val="006D668C"/>
    <w:rsid w:val="006D7AB4"/>
    <w:rsid w:val="006E013A"/>
    <w:rsid w:val="006E03A5"/>
    <w:rsid w:val="006E12DE"/>
    <w:rsid w:val="006E7192"/>
    <w:rsid w:val="006F19E8"/>
    <w:rsid w:val="006F5295"/>
    <w:rsid w:val="00707963"/>
    <w:rsid w:val="00714F3E"/>
    <w:rsid w:val="0072751F"/>
    <w:rsid w:val="00731892"/>
    <w:rsid w:val="0073548B"/>
    <w:rsid w:val="00735BB8"/>
    <w:rsid w:val="00735F19"/>
    <w:rsid w:val="00736FC3"/>
    <w:rsid w:val="00747FF3"/>
    <w:rsid w:val="007523CE"/>
    <w:rsid w:val="0076278A"/>
    <w:rsid w:val="00765968"/>
    <w:rsid w:val="00766794"/>
    <w:rsid w:val="00772764"/>
    <w:rsid w:val="0077317F"/>
    <w:rsid w:val="0077562D"/>
    <w:rsid w:val="00781C80"/>
    <w:rsid w:val="00781D3D"/>
    <w:rsid w:val="00782707"/>
    <w:rsid w:val="00791865"/>
    <w:rsid w:val="0079335A"/>
    <w:rsid w:val="00793A93"/>
    <w:rsid w:val="00794FE2"/>
    <w:rsid w:val="00797B5F"/>
    <w:rsid w:val="007A3877"/>
    <w:rsid w:val="007A6411"/>
    <w:rsid w:val="007B1FDD"/>
    <w:rsid w:val="007C143C"/>
    <w:rsid w:val="007C7605"/>
    <w:rsid w:val="007D1F03"/>
    <w:rsid w:val="007D326C"/>
    <w:rsid w:val="007E3ED8"/>
    <w:rsid w:val="007E7763"/>
    <w:rsid w:val="007F1CCC"/>
    <w:rsid w:val="007F31D5"/>
    <w:rsid w:val="00800829"/>
    <w:rsid w:val="008027D7"/>
    <w:rsid w:val="0080558D"/>
    <w:rsid w:val="00821D22"/>
    <w:rsid w:val="008234B2"/>
    <w:rsid w:val="0082517D"/>
    <w:rsid w:val="00827B96"/>
    <w:rsid w:val="008361BB"/>
    <w:rsid w:val="00843E3F"/>
    <w:rsid w:val="008475E9"/>
    <w:rsid w:val="0085380B"/>
    <w:rsid w:val="008539CB"/>
    <w:rsid w:val="008672E5"/>
    <w:rsid w:val="008729C7"/>
    <w:rsid w:val="0088035A"/>
    <w:rsid w:val="0088096E"/>
    <w:rsid w:val="008867C3"/>
    <w:rsid w:val="00887580"/>
    <w:rsid w:val="008A0E1A"/>
    <w:rsid w:val="008A2B07"/>
    <w:rsid w:val="008A446B"/>
    <w:rsid w:val="008A5E92"/>
    <w:rsid w:val="008A657C"/>
    <w:rsid w:val="008C5C15"/>
    <w:rsid w:val="008D62D6"/>
    <w:rsid w:val="008E2CCB"/>
    <w:rsid w:val="008E591F"/>
    <w:rsid w:val="008E73F4"/>
    <w:rsid w:val="008F1CA8"/>
    <w:rsid w:val="008F5CCA"/>
    <w:rsid w:val="008F7676"/>
    <w:rsid w:val="00906504"/>
    <w:rsid w:val="00910EFC"/>
    <w:rsid w:val="00922B23"/>
    <w:rsid w:val="009234CB"/>
    <w:rsid w:val="009259D3"/>
    <w:rsid w:val="00925FD2"/>
    <w:rsid w:val="00930B5F"/>
    <w:rsid w:val="009372E0"/>
    <w:rsid w:val="0094280F"/>
    <w:rsid w:val="00945638"/>
    <w:rsid w:val="00956445"/>
    <w:rsid w:val="0095644E"/>
    <w:rsid w:val="00970FEA"/>
    <w:rsid w:val="0097157C"/>
    <w:rsid w:val="00971CEA"/>
    <w:rsid w:val="00973E60"/>
    <w:rsid w:val="00981A15"/>
    <w:rsid w:val="00981F64"/>
    <w:rsid w:val="00983354"/>
    <w:rsid w:val="00992DC0"/>
    <w:rsid w:val="00993525"/>
    <w:rsid w:val="00997CF6"/>
    <w:rsid w:val="009A36C2"/>
    <w:rsid w:val="009A5FFD"/>
    <w:rsid w:val="009A74D7"/>
    <w:rsid w:val="009B210F"/>
    <w:rsid w:val="009B5D22"/>
    <w:rsid w:val="009C6592"/>
    <w:rsid w:val="009D0493"/>
    <w:rsid w:val="009D1863"/>
    <w:rsid w:val="009E1C56"/>
    <w:rsid w:val="009E6A7C"/>
    <w:rsid w:val="009F4746"/>
    <w:rsid w:val="009F57FC"/>
    <w:rsid w:val="00A05D3A"/>
    <w:rsid w:val="00A1026F"/>
    <w:rsid w:val="00A10696"/>
    <w:rsid w:val="00A1155B"/>
    <w:rsid w:val="00A3633F"/>
    <w:rsid w:val="00A46E97"/>
    <w:rsid w:val="00A50D82"/>
    <w:rsid w:val="00A5391D"/>
    <w:rsid w:val="00A54DAA"/>
    <w:rsid w:val="00A5715B"/>
    <w:rsid w:val="00A600D9"/>
    <w:rsid w:val="00A82601"/>
    <w:rsid w:val="00A8496A"/>
    <w:rsid w:val="00A92F0A"/>
    <w:rsid w:val="00A93250"/>
    <w:rsid w:val="00AA180C"/>
    <w:rsid w:val="00AA5367"/>
    <w:rsid w:val="00AA78BF"/>
    <w:rsid w:val="00AB10F5"/>
    <w:rsid w:val="00AB1A0C"/>
    <w:rsid w:val="00AB1C63"/>
    <w:rsid w:val="00AB2FFB"/>
    <w:rsid w:val="00AB3549"/>
    <w:rsid w:val="00AB7DD6"/>
    <w:rsid w:val="00AC3A3A"/>
    <w:rsid w:val="00AC574D"/>
    <w:rsid w:val="00AE1E54"/>
    <w:rsid w:val="00AE1E57"/>
    <w:rsid w:val="00AE3D45"/>
    <w:rsid w:val="00AE5B95"/>
    <w:rsid w:val="00AE7AF0"/>
    <w:rsid w:val="00AF12E9"/>
    <w:rsid w:val="00AF22D0"/>
    <w:rsid w:val="00B0093B"/>
    <w:rsid w:val="00B039C6"/>
    <w:rsid w:val="00B06F70"/>
    <w:rsid w:val="00B178C4"/>
    <w:rsid w:val="00B21659"/>
    <w:rsid w:val="00B233A3"/>
    <w:rsid w:val="00B24811"/>
    <w:rsid w:val="00B25FD6"/>
    <w:rsid w:val="00B27A4F"/>
    <w:rsid w:val="00B5069B"/>
    <w:rsid w:val="00B65695"/>
    <w:rsid w:val="00B669A4"/>
    <w:rsid w:val="00B715F4"/>
    <w:rsid w:val="00B735AC"/>
    <w:rsid w:val="00B840E0"/>
    <w:rsid w:val="00B863DC"/>
    <w:rsid w:val="00B86D4F"/>
    <w:rsid w:val="00B904D9"/>
    <w:rsid w:val="00BA25BD"/>
    <w:rsid w:val="00BA3091"/>
    <w:rsid w:val="00BB4C7E"/>
    <w:rsid w:val="00BB61E0"/>
    <w:rsid w:val="00BB71F6"/>
    <w:rsid w:val="00BC485E"/>
    <w:rsid w:val="00BD3047"/>
    <w:rsid w:val="00BD35BD"/>
    <w:rsid w:val="00BD40B6"/>
    <w:rsid w:val="00BE0CC1"/>
    <w:rsid w:val="00BE39BC"/>
    <w:rsid w:val="00BE3BF1"/>
    <w:rsid w:val="00BE47F7"/>
    <w:rsid w:val="00BF0558"/>
    <w:rsid w:val="00BF2552"/>
    <w:rsid w:val="00BF686C"/>
    <w:rsid w:val="00C136A9"/>
    <w:rsid w:val="00C253D7"/>
    <w:rsid w:val="00C37809"/>
    <w:rsid w:val="00C46998"/>
    <w:rsid w:val="00C50679"/>
    <w:rsid w:val="00C55958"/>
    <w:rsid w:val="00C65923"/>
    <w:rsid w:val="00C67C81"/>
    <w:rsid w:val="00C83D1A"/>
    <w:rsid w:val="00C93085"/>
    <w:rsid w:val="00C97319"/>
    <w:rsid w:val="00C97F4B"/>
    <w:rsid w:val="00CA5052"/>
    <w:rsid w:val="00CA735E"/>
    <w:rsid w:val="00CB0D11"/>
    <w:rsid w:val="00CB2943"/>
    <w:rsid w:val="00CC0935"/>
    <w:rsid w:val="00CC5ED0"/>
    <w:rsid w:val="00CE026C"/>
    <w:rsid w:val="00CE1CBE"/>
    <w:rsid w:val="00CE255E"/>
    <w:rsid w:val="00CF5D7F"/>
    <w:rsid w:val="00D01B4F"/>
    <w:rsid w:val="00D031A5"/>
    <w:rsid w:val="00D044AA"/>
    <w:rsid w:val="00D20D53"/>
    <w:rsid w:val="00D273EF"/>
    <w:rsid w:val="00D31E78"/>
    <w:rsid w:val="00D477D7"/>
    <w:rsid w:val="00D5627C"/>
    <w:rsid w:val="00D720F6"/>
    <w:rsid w:val="00D73CAD"/>
    <w:rsid w:val="00D805D7"/>
    <w:rsid w:val="00D87D84"/>
    <w:rsid w:val="00D90642"/>
    <w:rsid w:val="00D909D7"/>
    <w:rsid w:val="00D94B6A"/>
    <w:rsid w:val="00D975F0"/>
    <w:rsid w:val="00DA0193"/>
    <w:rsid w:val="00DA0433"/>
    <w:rsid w:val="00DA0CCF"/>
    <w:rsid w:val="00DA559A"/>
    <w:rsid w:val="00DB14F0"/>
    <w:rsid w:val="00DC1877"/>
    <w:rsid w:val="00DC54B0"/>
    <w:rsid w:val="00DD0B6E"/>
    <w:rsid w:val="00DD6300"/>
    <w:rsid w:val="00DE34AF"/>
    <w:rsid w:val="00DE49D8"/>
    <w:rsid w:val="00DF0653"/>
    <w:rsid w:val="00E00ECF"/>
    <w:rsid w:val="00E01319"/>
    <w:rsid w:val="00E01D6F"/>
    <w:rsid w:val="00E03116"/>
    <w:rsid w:val="00E05B5B"/>
    <w:rsid w:val="00E15E3A"/>
    <w:rsid w:val="00E20312"/>
    <w:rsid w:val="00E3305C"/>
    <w:rsid w:val="00E35909"/>
    <w:rsid w:val="00E440C2"/>
    <w:rsid w:val="00E4755E"/>
    <w:rsid w:val="00E509FD"/>
    <w:rsid w:val="00E51EED"/>
    <w:rsid w:val="00E552CF"/>
    <w:rsid w:val="00E70F1D"/>
    <w:rsid w:val="00E7264A"/>
    <w:rsid w:val="00E751F1"/>
    <w:rsid w:val="00E836D6"/>
    <w:rsid w:val="00E9230D"/>
    <w:rsid w:val="00E9351A"/>
    <w:rsid w:val="00E9485F"/>
    <w:rsid w:val="00EA0313"/>
    <w:rsid w:val="00EA6B11"/>
    <w:rsid w:val="00EA6C49"/>
    <w:rsid w:val="00EA7047"/>
    <w:rsid w:val="00EB77C8"/>
    <w:rsid w:val="00EC36C0"/>
    <w:rsid w:val="00ED0180"/>
    <w:rsid w:val="00ED0286"/>
    <w:rsid w:val="00ED3A56"/>
    <w:rsid w:val="00EE6B13"/>
    <w:rsid w:val="00EF52AB"/>
    <w:rsid w:val="00EF7120"/>
    <w:rsid w:val="00F00CFF"/>
    <w:rsid w:val="00F04FA2"/>
    <w:rsid w:val="00F04FB8"/>
    <w:rsid w:val="00F1697D"/>
    <w:rsid w:val="00F231EC"/>
    <w:rsid w:val="00F30988"/>
    <w:rsid w:val="00F311E5"/>
    <w:rsid w:val="00F32054"/>
    <w:rsid w:val="00F33B5B"/>
    <w:rsid w:val="00F33BBB"/>
    <w:rsid w:val="00F365BD"/>
    <w:rsid w:val="00F54CF9"/>
    <w:rsid w:val="00F56E63"/>
    <w:rsid w:val="00F642C4"/>
    <w:rsid w:val="00F64C3D"/>
    <w:rsid w:val="00F7023E"/>
    <w:rsid w:val="00F73E77"/>
    <w:rsid w:val="00F74CFC"/>
    <w:rsid w:val="00F848DF"/>
    <w:rsid w:val="00F8564B"/>
    <w:rsid w:val="00F92576"/>
    <w:rsid w:val="00F937E0"/>
    <w:rsid w:val="00FA17D9"/>
    <w:rsid w:val="00FB35CF"/>
    <w:rsid w:val="00FC3E41"/>
    <w:rsid w:val="00FC4451"/>
    <w:rsid w:val="00FC59F6"/>
    <w:rsid w:val="00FC5DC2"/>
    <w:rsid w:val="00FF1191"/>
    <w:rsid w:val="00FF1EB2"/>
    <w:rsid w:val="00FF38A9"/>
    <w:rsid w:val="00FF3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C08C3D"/>
  <w15:docId w15:val="{081AD6B3-B44F-4C9A-A7A8-B9B788C0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360" w:line="276" w:lineRule="auto"/>
        <w:ind w:left="567" w:hanging="567"/>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E01319"/>
    <w:pPr>
      <w:spacing w:after="240"/>
      <w:ind w:left="0" w:firstLine="0"/>
    </w:pPr>
    <w:rPr>
      <w:rFonts w:ascii="Arial" w:hAnsi="Arial"/>
      <w:color w:val="231F20"/>
      <w:sz w:val="24"/>
    </w:rPr>
  </w:style>
  <w:style w:type="paragraph" w:styleId="Heading1">
    <w:name w:val="heading 1"/>
    <w:basedOn w:val="Normal"/>
    <w:next w:val="Normal"/>
    <w:link w:val="Heading1Char"/>
    <w:autoRedefine/>
    <w:uiPriority w:val="1"/>
    <w:qFormat/>
    <w:rsid w:val="005E7FE6"/>
    <w:pPr>
      <w:keepNext/>
      <w:keepLines/>
      <w:spacing w:before="240" w:after="360"/>
      <w:outlineLvl w:val="0"/>
    </w:pPr>
    <w:rPr>
      <w:rFonts w:eastAsiaTheme="majorEastAsia" w:cstheme="majorBidi"/>
      <w:b/>
      <w:bCs/>
      <w:color w:val="005EB8" w:themeColor="accent1"/>
      <w:sz w:val="44"/>
      <w:szCs w:val="28"/>
    </w:rPr>
  </w:style>
  <w:style w:type="paragraph" w:styleId="Heading2">
    <w:name w:val="heading 2"/>
    <w:basedOn w:val="Normal"/>
    <w:next w:val="Normal"/>
    <w:link w:val="Heading2Char"/>
    <w:autoRedefine/>
    <w:uiPriority w:val="1"/>
    <w:unhideWhenUsed/>
    <w:qFormat/>
    <w:rsid w:val="00256563"/>
    <w:pPr>
      <w:keepNext/>
      <w:keepLines/>
      <w:spacing w:before="200" w:after="200"/>
      <w:outlineLvl w:val="1"/>
    </w:pPr>
    <w:rPr>
      <w:rFonts w:eastAsiaTheme="majorEastAsia" w:cstheme="majorBidi"/>
      <w:b/>
      <w:bCs/>
      <w:color w:val="005EB8" w:themeColor="accent1"/>
      <w:sz w:val="36"/>
      <w:szCs w:val="26"/>
    </w:rPr>
  </w:style>
  <w:style w:type="paragraph" w:styleId="Heading3">
    <w:name w:val="heading 3"/>
    <w:basedOn w:val="Normal"/>
    <w:next w:val="Normal"/>
    <w:link w:val="Heading3Char"/>
    <w:uiPriority w:val="1"/>
    <w:unhideWhenUsed/>
    <w:qFormat/>
    <w:rsid w:val="00256563"/>
    <w:pPr>
      <w:keepNext/>
      <w:keepLines/>
      <w:spacing w:before="160" w:after="160"/>
      <w:outlineLvl w:val="2"/>
    </w:pPr>
    <w:rPr>
      <w:rFonts w:eastAsiaTheme="majorEastAsia" w:cstheme="majorBidi"/>
      <w:b/>
      <w:bCs/>
      <w:color w:val="005EB8" w:themeColor="accent1"/>
      <w:sz w:val="32"/>
    </w:rPr>
  </w:style>
  <w:style w:type="paragraph" w:styleId="Heading4">
    <w:name w:val="heading 4"/>
    <w:basedOn w:val="Normal"/>
    <w:next w:val="Normal"/>
    <w:link w:val="Heading4Char"/>
    <w:uiPriority w:val="1"/>
    <w:unhideWhenUsed/>
    <w:qFormat/>
    <w:rsid w:val="00794FE2"/>
    <w:pPr>
      <w:keepNext/>
      <w:keepLines/>
      <w:spacing w:before="120" w:after="120"/>
      <w:outlineLvl w:val="3"/>
    </w:pPr>
    <w:rPr>
      <w:rFonts w:eastAsiaTheme="majorEastAsia" w:cstheme="majorBidi"/>
      <w:b/>
      <w:bCs/>
      <w:iCs/>
      <w:color w:val="005EB8" w:themeColor="accent1"/>
      <w:sz w:val="28"/>
    </w:rPr>
  </w:style>
  <w:style w:type="paragraph" w:styleId="Heading5">
    <w:name w:val="heading 5"/>
    <w:basedOn w:val="Normal"/>
    <w:next w:val="Normal"/>
    <w:link w:val="Heading5Char"/>
    <w:uiPriority w:val="1"/>
    <w:unhideWhenUsed/>
    <w:qFormat/>
    <w:rsid w:val="00256563"/>
    <w:pPr>
      <w:keepNext/>
      <w:keepLines/>
      <w:spacing w:before="120" w:after="120"/>
      <w:outlineLvl w:val="4"/>
    </w:pPr>
    <w:rPr>
      <w:rFonts w:eastAsiaTheme="majorEastAsia" w:cstheme="majorBidi"/>
      <w:b/>
      <w:color w:val="005EB8" w:themeColor="accent1"/>
    </w:rPr>
  </w:style>
  <w:style w:type="paragraph" w:styleId="Heading6">
    <w:name w:val="heading 6"/>
    <w:basedOn w:val="Normal"/>
    <w:next w:val="Normal"/>
    <w:link w:val="Heading6Char"/>
    <w:uiPriority w:val="1"/>
    <w:unhideWhenUsed/>
    <w:qFormat/>
    <w:rsid w:val="00256563"/>
    <w:pPr>
      <w:keepNext/>
      <w:keepLines/>
      <w:spacing w:before="120" w:after="120"/>
      <w:outlineLvl w:val="5"/>
    </w:pPr>
    <w:rPr>
      <w:rFonts w:eastAsiaTheme="majorEastAsia" w:cstheme="majorBidi"/>
      <w:b/>
      <w:iCs/>
      <w:color w:val="005EB8"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7FE6"/>
    <w:rPr>
      <w:rFonts w:ascii="Arial" w:eastAsiaTheme="majorEastAsia" w:hAnsi="Arial" w:cstheme="majorBidi"/>
      <w:b/>
      <w:bCs/>
      <w:color w:val="005EB8" w:themeColor="accent1"/>
      <w:sz w:val="44"/>
      <w:szCs w:val="28"/>
    </w:rPr>
  </w:style>
  <w:style w:type="character" w:customStyle="1" w:styleId="Heading2Char">
    <w:name w:val="Heading 2 Char"/>
    <w:basedOn w:val="DefaultParagraphFont"/>
    <w:link w:val="Heading2"/>
    <w:uiPriority w:val="1"/>
    <w:rsid w:val="00BD40B6"/>
    <w:rPr>
      <w:rFonts w:ascii="Arial" w:eastAsiaTheme="majorEastAsia" w:hAnsi="Arial" w:cstheme="majorBidi"/>
      <w:b/>
      <w:bCs/>
      <w:color w:val="005EB8" w:themeColor="accent1"/>
      <w:sz w:val="36"/>
      <w:szCs w:val="26"/>
    </w:rPr>
  </w:style>
  <w:style w:type="character" w:customStyle="1" w:styleId="Heading3Char">
    <w:name w:val="Heading 3 Char"/>
    <w:basedOn w:val="DefaultParagraphFont"/>
    <w:link w:val="Heading3"/>
    <w:uiPriority w:val="1"/>
    <w:rsid w:val="00BD40B6"/>
    <w:rPr>
      <w:rFonts w:ascii="Arial" w:eastAsiaTheme="majorEastAsia" w:hAnsi="Arial" w:cstheme="majorBidi"/>
      <w:b/>
      <w:bCs/>
      <w:color w:val="005EB8" w:themeColor="accent1"/>
      <w:sz w:val="32"/>
    </w:rPr>
  </w:style>
  <w:style w:type="character" w:customStyle="1" w:styleId="Heading4Char">
    <w:name w:val="Heading 4 Char"/>
    <w:basedOn w:val="DefaultParagraphFont"/>
    <w:link w:val="Heading4"/>
    <w:uiPriority w:val="1"/>
    <w:rsid w:val="00BD40B6"/>
    <w:rPr>
      <w:rFonts w:ascii="Arial" w:eastAsiaTheme="majorEastAsia" w:hAnsi="Arial" w:cstheme="majorBidi"/>
      <w:b/>
      <w:bCs/>
      <w:iCs/>
      <w:color w:val="005EB8" w:themeColor="accent1"/>
      <w:sz w:val="28"/>
    </w:rPr>
  </w:style>
  <w:style w:type="character" w:customStyle="1" w:styleId="Heading5Char">
    <w:name w:val="Heading 5 Char"/>
    <w:basedOn w:val="DefaultParagraphFont"/>
    <w:link w:val="Heading5"/>
    <w:uiPriority w:val="1"/>
    <w:rsid w:val="00BD40B6"/>
    <w:rPr>
      <w:rFonts w:ascii="Arial" w:eastAsiaTheme="majorEastAsia" w:hAnsi="Arial" w:cstheme="majorBidi"/>
      <w:b/>
      <w:color w:val="005EB8" w:themeColor="accent1"/>
      <w:sz w:val="24"/>
    </w:rPr>
  </w:style>
  <w:style w:type="character" w:customStyle="1" w:styleId="Heading6Char">
    <w:name w:val="Heading 6 Char"/>
    <w:basedOn w:val="DefaultParagraphFont"/>
    <w:link w:val="Heading6"/>
    <w:uiPriority w:val="1"/>
    <w:rsid w:val="00BD40B6"/>
    <w:rPr>
      <w:rFonts w:ascii="Arial" w:eastAsiaTheme="majorEastAsia" w:hAnsi="Arial" w:cstheme="majorBidi"/>
      <w:b/>
      <w:iCs/>
      <w:color w:val="005EB8" w:themeColor="accent1"/>
    </w:rPr>
  </w:style>
  <w:style w:type="paragraph" w:styleId="Title">
    <w:name w:val="Title"/>
    <w:aliases w:val="Lead text"/>
    <w:basedOn w:val="Normal"/>
    <w:next w:val="Normal"/>
    <w:link w:val="TitleChar"/>
    <w:autoRedefine/>
    <w:uiPriority w:val="1"/>
    <w:qFormat/>
    <w:rsid w:val="00794FE2"/>
    <w:pPr>
      <w:spacing w:line="240" w:lineRule="auto"/>
      <w:contextualSpacing/>
    </w:pPr>
    <w:rPr>
      <w:rFonts w:eastAsiaTheme="majorEastAsia" w:cstheme="majorBidi"/>
      <w:spacing w:val="5"/>
      <w:kern w:val="28"/>
      <w:sz w:val="28"/>
      <w:szCs w:val="52"/>
    </w:rPr>
  </w:style>
  <w:style w:type="character" w:customStyle="1" w:styleId="TitleChar">
    <w:name w:val="Title Char"/>
    <w:aliases w:val="Lead text Char"/>
    <w:basedOn w:val="DefaultParagraphFont"/>
    <w:link w:val="Title"/>
    <w:uiPriority w:val="1"/>
    <w:rsid w:val="00475C42"/>
    <w:rPr>
      <w:rFonts w:ascii="Arial" w:eastAsiaTheme="majorEastAsia" w:hAnsi="Arial" w:cstheme="majorBidi"/>
      <w:color w:val="231F20"/>
      <w:spacing w:val="5"/>
      <w:kern w:val="28"/>
      <w:sz w:val="28"/>
      <w:szCs w:val="52"/>
    </w:rPr>
  </w:style>
  <w:style w:type="paragraph" w:styleId="NoSpacing">
    <w:name w:val="No Spacing"/>
    <w:qFormat/>
    <w:rsid w:val="00345D0B"/>
    <w:pPr>
      <w:spacing w:after="0" w:line="240" w:lineRule="auto"/>
    </w:pPr>
    <w:rPr>
      <w:rFonts w:ascii="Arial" w:hAnsi="Arial"/>
      <w:color w:val="231F20"/>
      <w:sz w:val="28"/>
    </w:rPr>
  </w:style>
  <w:style w:type="paragraph" w:styleId="Quote">
    <w:name w:val="Quote"/>
    <w:aliases w:val="Italic"/>
    <w:basedOn w:val="Normal"/>
    <w:next w:val="Normal"/>
    <w:link w:val="QuoteChar"/>
    <w:uiPriority w:val="29"/>
    <w:rsid w:val="00345D0B"/>
    <w:rPr>
      <w:i/>
      <w:iCs/>
    </w:rPr>
  </w:style>
  <w:style w:type="character" w:customStyle="1" w:styleId="QuoteChar">
    <w:name w:val="Quote Char"/>
    <w:aliases w:val="Italic Char"/>
    <w:basedOn w:val="DefaultParagraphFont"/>
    <w:link w:val="Quote"/>
    <w:uiPriority w:val="29"/>
    <w:rsid w:val="00345D0B"/>
    <w:rPr>
      <w:rFonts w:ascii="Arial" w:hAnsi="Arial"/>
      <w:i/>
      <w:iCs/>
      <w:color w:val="231F20"/>
      <w:sz w:val="28"/>
    </w:rPr>
  </w:style>
  <w:style w:type="character" w:styleId="Strong">
    <w:name w:val="Strong"/>
    <w:basedOn w:val="DefaultParagraphFont"/>
    <w:uiPriority w:val="22"/>
    <w:rsid w:val="00345D0B"/>
    <w:rPr>
      <w:rFonts w:ascii="Arial" w:hAnsi="Arial"/>
      <w:b/>
      <w:bCs/>
      <w:color w:val="231F20"/>
      <w:sz w:val="28"/>
    </w:rPr>
  </w:style>
  <w:style w:type="character" w:styleId="Hyperlink">
    <w:name w:val="Hyperlink"/>
    <w:basedOn w:val="DefaultParagraphFont"/>
    <w:uiPriority w:val="99"/>
    <w:unhideWhenUsed/>
    <w:rsid w:val="00132AED"/>
    <w:rPr>
      <w:rFonts w:ascii="Arial" w:hAnsi="Arial"/>
      <w:color w:val="005EB8"/>
      <w:sz w:val="28"/>
      <w:u w:val="single"/>
    </w:rPr>
  </w:style>
  <w:style w:type="character" w:styleId="FollowedHyperlink">
    <w:name w:val="FollowedHyperlink"/>
    <w:basedOn w:val="DefaultParagraphFont"/>
    <w:uiPriority w:val="99"/>
    <w:semiHidden/>
    <w:unhideWhenUsed/>
    <w:rsid w:val="00132AED"/>
    <w:rPr>
      <w:color w:val="7C2855" w:themeColor="followedHyperlink"/>
      <w:u w:val="single"/>
    </w:rPr>
  </w:style>
  <w:style w:type="table" w:styleId="TableGrid">
    <w:name w:val="Table Grid"/>
    <w:basedOn w:val="TableNormal"/>
    <w:uiPriority w:val="59"/>
    <w:rsid w:val="00076762"/>
    <w:pPr>
      <w:spacing w:after="0" w:line="240" w:lineRule="auto"/>
    </w:pPr>
    <w:rPr>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P">
    <w:name w:val="NHSP"/>
    <w:basedOn w:val="TableNormal"/>
    <w:uiPriority w:val="99"/>
    <w:rsid w:val="00A1155B"/>
    <w:pPr>
      <w:spacing w:after="0" w:line="240" w:lineRule="auto"/>
      <w:contextualSpacing/>
    </w:pPr>
    <w:rPr>
      <w:rFonts w:ascii="Arial" w:hAnsi="Arial"/>
      <w:color w:val="FFFFFF" w:themeColor="background1"/>
      <w:sz w:val="28"/>
    </w:r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tcMar>
        <w:top w:w="113" w:type="dxa"/>
        <w:left w:w="113" w:type="dxa"/>
        <w:bottom w:w="113" w:type="dxa"/>
        <w:right w:w="113" w:type="dxa"/>
      </w:tcMar>
    </w:tcPr>
    <w:tblStylePr w:type="firstRow">
      <w:pPr>
        <w:wordWrap/>
        <w:contextualSpacing/>
        <w:jc w:val="center"/>
      </w:pPr>
      <w:rPr>
        <w:rFonts w:ascii="Arial" w:hAnsi="Arial"/>
        <w:b/>
        <w:color w:val="FFFFFF" w:themeColor="background1"/>
        <w:sz w:val="28"/>
        <w:u w:val="none"/>
      </w:rPr>
      <w:tblPr/>
      <w:tcPr>
        <w:tcBorders>
          <w:top w:val="inset" w:sz="4" w:space="0" w:color="BFBFBF" w:themeColor="background1" w:themeShade="BF"/>
          <w:left w:val="inset" w:sz="4" w:space="0" w:color="BFBFBF" w:themeColor="background1" w:themeShade="BF"/>
          <w:bottom w:val="nil"/>
          <w:right w:val="inset" w:sz="4" w:space="0" w:color="BFBFBF" w:themeColor="background1" w:themeShade="BF"/>
          <w:insideH w:val="inset" w:sz="4" w:space="0" w:color="FFFFFF" w:themeColor="background1"/>
          <w:insideV w:val="inset" w:sz="4" w:space="0" w:color="FFFFFF" w:themeColor="background1"/>
          <w:tl2br w:val="nil"/>
          <w:tr2bl w:val="nil"/>
        </w:tcBorders>
        <w:shd w:val="clear" w:color="auto" w:fill="005EB8"/>
        <w:vAlign w:val="center"/>
      </w:tcPr>
    </w:tblStylePr>
    <w:tblStylePr w:type="band1Horz">
      <w:tblPr/>
      <w:tcPr>
        <w:shd w:val="clear" w:color="auto" w:fill="F7FCFF"/>
      </w:tcPr>
    </w:tblStylePr>
  </w:style>
  <w:style w:type="paragraph" w:styleId="BalloonText">
    <w:name w:val="Balloon Text"/>
    <w:basedOn w:val="Normal"/>
    <w:link w:val="BalloonTextChar"/>
    <w:uiPriority w:val="99"/>
    <w:semiHidden/>
    <w:unhideWhenUsed/>
    <w:rsid w:val="003B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041"/>
    <w:rPr>
      <w:rFonts w:ascii="Tahoma" w:hAnsi="Tahoma" w:cs="Tahoma"/>
      <w:color w:val="231F20"/>
      <w:sz w:val="16"/>
      <w:szCs w:val="16"/>
    </w:rPr>
  </w:style>
  <w:style w:type="paragraph" w:styleId="Header">
    <w:name w:val="header"/>
    <w:basedOn w:val="Normal"/>
    <w:link w:val="HeaderChar"/>
    <w:uiPriority w:val="99"/>
    <w:unhideWhenUsed/>
    <w:locked/>
    <w:rsid w:val="003B6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041"/>
    <w:rPr>
      <w:rFonts w:ascii="Arial" w:hAnsi="Arial"/>
      <w:color w:val="231F20"/>
      <w:sz w:val="28"/>
    </w:rPr>
  </w:style>
  <w:style w:type="paragraph" w:styleId="Footer">
    <w:name w:val="footer"/>
    <w:basedOn w:val="Normal"/>
    <w:link w:val="FooterChar"/>
    <w:uiPriority w:val="99"/>
    <w:unhideWhenUsed/>
    <w:locked/>
    <w:rsid w:val="003B6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041"/>
    <w:rPr>
      <w:rFonts w:ascii="Arial" w:hAnsi="Arial"/>
      <w:color w:val="231F20"/>
      <w:sz w:val="28"/>
    </w:rPr>
  </w:style>
  <w:style w:type="table" w:customStyle="1" w:styleId="NHSP2col">
    <w:name w:val="NHSP 2col"/>
    <w:basedOn w:val="TableNormal"/>
    <w:uiPriority w:val="99"/>
    <w:rsid w:val="00A1155B"/>
    <w:pPr>
      <w:spacing w:after="0" w:line="240" w:lineRule="auto"/>
      <w:contextualSpacing/>
    </w:pPr>
    <w:rPr>
      <w:rFonts w:ascii="Arial" w:hAnsi="Arial"/>
      <w:sz w:val="28"/>
    </w:r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shd w:val="clear" w:color="auto" w:fill="auto"/>
      <w:tcMar>
        <w:top w:w="113" w:type="dxa"/>
        <w:bottom w:w="113" w:type="dxa"/>
      </w:tcMar>
    </w:tcPr>
    <w:tblStylePr w:type="firstCol">
      <w:rPr>
        <w:b/>
      </w:rPr>
    </w:tblStylePr>
    <w:tblStylePr w:type="band1Horz">
      <w:tblPr/>
      <w:tcPr>
        <w:shd w:val="clear" w:color="auto" w:fill="F7FCFF"/>
        <w:tcMar>
          <w:top w:w="113" w:type="dxa"/>
          <w:left w:w="113" w:type="dxa"/>
          <w:bottom w:w="113" w:type="dxa"/>
          <w:right w:w="113" w:type="dxa"/>
        </w:tcMar>
      </w:tcPr>
    </w:tblStylePr>
  </w:style>
  <w:style w:type="paragraph" w:styleId="TOC2">
    <w:name w:val="toc 2"/>
    <w:aliases w:val="NHSP TOC 2"/>
    <w:basedOn w:val="Normal"/>
    <w:next w:val="Normal"/>
    <w:autoRedefine/>
    <w:uiPriority w:val="39"/>
    <w:unhideWhenUsed/>
    <w:rsid w:val="0079335A"/>
    <w:pPr>
      <w:spacing w:before="120" w:after="220"/>
      <w:ind w:left="280"/>
    </w:pPr>
    <w:rPr>
      <w:color w:val="231F20" w:themeColor="text1"/>
    </w:rPr>
  </w:style>
  <w:style w:type="paragraph" w:styleId="TOC1">
    <w:name w:val="toc 1"/>
    <w:aliases w:val="NHSP TOC"/>
    <w:basedOn w:val="NoSpacing"/>
    <w:next w:val="NoSpacing"/>
    <w:autoRedefine/>
    <w:uiPriority w:val="39"/>
    <w:unhideWhenUsed/>
    <w:rsid w:val="0079335A"/>
    <w:pPr>
      <w:spacing w:before="240" w:after="240"/>
    </w:pPr>
    <w:rPr>
      <w:b/>
      <w:color w:val="231F20" w:themeColor="text1"/>
    </w:rPr>
  </w:style>
  <w:style w:type="paragraph" w:styleId="TOC3">
    <w:name w:val="toc 3"/>
    <w:basedOn w:val="Normal"/>
    <w:next w:val="Normal"/>
    <w:autoRedefine/>
    <w:uiPriority w:val="39"/>
    <w:unhideWhenUsed/>
    <w:rsid w:val="0079335A"/>
    <w:pPr>
      <w:spacing w:before="120" w:after="120"/>
      <w:ind w:left="560"/>
    </w:pPr>
    <w:rPr>
      <w:color w:val="231F20" w:themeColor="text1"/>
    </w:rPr>
  </w:style>
  <w:style w:type="paragraph" w:styleId="TOCHeading">
    <w:name w:val="TOC Heading"/>
    <w:basedOn w:val="Heading1"/>
    <w:next w:val="Normal"/>
    <w:autoRedefine/>
    <w:uiPriority w:val="39"/>
    <w:unhideWhenUsed/>
    <w:rsid w:val="00415399"/>
    <w:pPr>
      <w:outlineLvl w:val="9"/>
    </w:pPr>
    <w:rPr>
      <w:lang w:val="en-US" w:eastAsia="ja-JP"/>
    </w:rPr>
  </w:style>
  <w:style w:type="paragraph" w:styleId="FootnoteText">
    <w:name w:val="footnote text"/>
    <w:basedOn w:val="Normal"/>
    <w:link w:val="FootnoteTextChar"/>
    <w:autoRedefine/>
    <w:uiPriority w:val="99"/>
    <w:unhideWhenUsed/>
    <w:rsid w:val="006E12DE"/>
    <w:pPr>
      <w:spacing w:after="0" w:line="240" w:lineRule="auto"/>
    </w:pPr>
    <w:rPr>
      <w:szCs w:val="20"/>
    </w:rPr>
  </w:style>
  <w:style w:type="character" w:customStyle="1" w:styleId="FootnoteTextChar">
    <w:name w:val="Footnote Text Char"/>
    <w:basedOn w:val="DefaultParagraphFont"/>
    <w:link w:val="FootnoteText"/>
    <w:uiPriority w:val="99"/>
    <w:rsid w:val="006E12DE"/>
    <w:rPr>
      <w:rFonts w:ascii="Arial" w:hAnsi="Arial"/>
      <w:color w:val="231F20"/>
      <w:sz w:val="24"/>
      <w:szCs w:val="20"/>
    </w:rPr>
  </w:style>
  <w:style w:type="character" w:styleId="FootnoteReference">
    <w:name w:val="footnote reference"/>
    <w:basedOn w:val="DefaultParagraphFont"/>
    <w:uiPriority w:val="99"/>
    <w:semiHidden/>
    <w:unhideWhenUsed/>
    <w:rsid w:val="00B904D9"/>
    <w:rPr>
      <w:vertAlign w:val="superscript"/>
    </w:rPr>
  </w:style>
  <w:style w:type="paragraph" w:styleId="TOC4">
    <w:name w:val="toc 4"/>
    <w:basedOn w:val="Normal"/>
    <w:next w:val="Normal"/>
    <w:autoRedefine/>
    <w:uiPriority w:val="39"/>
    <w:semiHidden/>
    <w:unhideWhenUsed/>
    <w:rsid w:val="00C136A9"/>
    <w:pPr>
      <w:spacing w:before="360" w:after="460"/>
      <w:ind w:left="840"/>
    </w:pPr>
    <w:rPr>
      <w:color w:val="231F20" w:themeColor="text1"/>
    </w:rPr>
  </w:style>
  <w:style w:type="paragraph" w:styleId="ListParagraph">
    <w:name w:val="List Paragraph"/>
    <w:basedOn w:val="Normal"/>
    <w:autoRedefine/>
    <w:uiPriority w:val="34"/>
    <w:qFormat/>
    <w:rsid w:val="000C4B15"/>
    <w:pPr>
      <w:ind w:left="720"/>
    </w:pPr>
  </w:style>
  <w:style w:type="paragraph" w:styleId="NormalWeb">
    <w:name w:val="Normal (Web)"/>
    <w:basedOn w:val="Normal"/>
    <w:uiPriority w:val="99"/>
    <w:semiHidden/>
    <w:unhideWhenUsed/>
    <w:rsid w:val="00560E84"/>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styleId="EndnoteText">
    <w:name w:val="endnote text"/>
    <w:basedOn w:val="Normal"/>
    <w:link w:val="EndnoteTextChar"/>
    <w:uiPriority w:val="99"/>
    <w:semiHidden/>
    <w:unhideWhenUsed/>
    <w:rsid w:val="000200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00C8"/>
    <w:rPr>
      <w:rFonts w:ascii="Arial" w:hAnsi="Arial"/>
      <w:color w:val="231F20"/>
      <w:sz w:val="20"/>
      <w:szCs w:val="20"/>
    </w:rPr>
  </w:style>
  <w:style w:type="character" w:styleId="EndnoteReference">
    <w:name w:val="endnote reference"/>
    <w:basedOn w:val="DefaultParagraphFont"/>
    <w:uiPriority w:val="99"/>
    <w:semiHidden/>
    <w:unhideWhenUsed/>
    <w:rsid w:val="000200C8"/>
    <w:rPr>
      <w:vertAlign w:val="superscript"/>
    </w:rPr>
  </w:style>
  <w:style w:type="paragraph" w:customStyle="1" w:styleId="CoverTitle">
    <w:name w:val="Cover Title"/>
    <w:basedOn w:val="Title"/>
    <w:next w:val="Heading1"/>
    <w:link w:val="CoverTitleChar"/>
    <w:autoRedefine/>
    <w:uiPriority w:val="3"/>
    <w:qFormat/>
    <w:rsid w:val="0067367A"/>
    <w:rPr>
      <w:rFonts w:cstheme="majorHAnsi"/>
      <w:b/>
      <w:color w:val="005EB8" w:themeColor="accent1"/>
      <w:spacing w:val="0"/>
      <w:sz w:val="56"/>
    </w:rPr>
  </w:style>
  <w:style w:type="paragraph" w:customStyle="1" w:styleId="CoverSubtitle">
    <w:name w:val="Cover Subtitle"/>
    <w:basedOn w:val="Subtitle"/>
    <w:link w:val="CoverSubtitleChar"/>
    <w:autoRedefine/>
    <w:uiPriority w:val="3"/>
    <w:qFormat/>
    <w:rsid w:val="0067367A"/>
    <w:pPr>
      <w:tabs>
        <w:tab w:val="left" w:pos="7830"/>
        <w:tab w:val="center" w:pos="8260"/>
      </w:tabs>
      <w:jc w:val="center"/>
    </w:pPr>
    <w:rPr>
      <w:rFonts w:ascii="Arial" w:hAnsi="Arial"/>
      <w:b/>
      <w:i w:val="0"/>
      <w:spacing w:val="0"/>
      <w:sz w:val="44"/>
    </w:rPr>
  </w:style>
  <w:style w:type="character" w:customStyle="1" w:styleId="CoverTitleChar">
    <w:name w:val="Cover Title Char"/>
    <w:basedOn w:val="Heading1Char"/>
    <w:link w:val="CoverTitle"/>
    <w:uiPriority w:val="3"/>
    <w:rsid w:val="00A600D9"/>
    <w:rPr>
      <w:rFonts w:ascii="Arial" w:eastAsiaTheme="majorEastAsia" w:hAnsi="Arial" w:cstheme="majorHAnsi"/>
      <w:b/>
      <w:bCs w:val="0"/>
      <w:color w:val="005EB8" w:themeColor="accent1"/>
      <w:kern w:val="28"/>
      <w:sz w:val="56"/>
      <w:szCs w:val="52"/>
    </w:rPr>
  </w:style>
  <w:style w:type="paragraph" w:customStyle="1" w:styleId="CoverHeading3">
    <w:name w:val="Cover Heading 3"/>
    <w:basedOn w:val="Subtitle"/>
    <w:link w:val="CoverHeading3Char"/>
    <w:autoRedefine/>
    <w:uiPriority w:val="3"/>
    <w:qFormat/>
    <w:rsid w:val="0067367A"/>
    <w:pPr>
      <w:jc w:val="center"/>
    </w:pPr>
    <w:rPr>
      <w:rFonts w:ascii="Arial" w:hAnsi="Arial" w:cs="Arial"/>
      <w:b/>
      <w:i w:val="0"/>
      <w:spacing w:val="0"/>
      <w:sz w:val="36"/>
    </w:rPr>
  </w:style>
  <w:style w:type="paragraph" w:styleId="Subtitle">
    <w:name w:val="Subtitle"/>
    <w:basedOn w:val="Normal"/>
    <w:next w:val="Normal"/>
    <w:link w:val="SubtitleChar"/>
    <w:uiPriority w:val="11"/>
    <w:rsid w:val="00E836D6"/>
    <w:pPr>
      <w:numPr>
        <w:ilvl w:val="1"/>
      </w:numPr>
    </w:pPr>
    <w:rPr>
      <w:rFonts w:asciiTheme="majorHAnsi" w:eastAsiaTheme="majorEastAsia" w:hAnsiTheme="majorHAnsi" w:cstheme="majorBidi"/>
      <w:i/>
      <w:iCs/>
      <w:color w:val="005EB8" w:themeColor="accent1"/>
      <w:spacing w:val="15"/>
      <w:szCs w:val="24"/>
    </w:rPr>
  </w:style>
  <w:style w:type="character" w:customStyle="1" w:styleId="SubtitleChar">
    <w:name w:val="Subtitle Char"/>
    <w:basedOn w:val="DefaultParagraphFont"/>
    <w:link w:val="Subtitle"/>
    <w:uiPriority w:val="11"/>
    <w:rsid w:val="00E836D6"/>
    <w:rPr>
      <w:rFonts w:asciiTheme="majorHAnsi" w:eastAsiaTheme="majorEastAsia" w:hAnsiTheme="majorHAnsi" w:cstheme="majorBidi"/>
      <w:i/>
      <w:iCs/>
      <w:color w:val="005EB8" w:themeColor="accent1"/>
      <w:spacing w:val="15"/>
      <w:sz w:val="24"/>
      <w:szCs w:val="24"/>
    </w:rPr>
  </w:style>
  <w:style w:type="character" w:customStyle="1" w:styleId="CoverSubtitleChar">
    <w:name w:val="Cover Subtitle Char"/>
    <w:basedOn w:val="SubtitleChar"/>
    <w:link w:val="CoverSubtitle"/>
    <w:uiPriority w:val="3"/>
    <w:rsid w:val="00A600D9"/>
    <w:rPr>
      <w:rFonts w:ascii="Arial" w:eastAsiaTheme="majorEastAsia" w:hAnsi="Arial" w:cstheme="majorBidi"/>
      <w:b/>
      <w:i w:val="0"/>
      <w:iCs/>
      <w:color w:val="005EB8" w:themeColor="accent1"/>
      <w:spacing w:val="15"/>
      <w:sz w:val="44"/>
      <w:szCs w:val="24"/>
    </w:rPr>
  </w:style>
  <w:style w:type="character" w:customStyle="1" w:styleId="CoverHeading3Char">
    <w:name w:val="Cover Heading 3 Char"/>
    <w:basedOn w:val="SubtitleChar"/>
    <w:link w:val="CoverHeading3"/>
    <w:uiPriority w:val="3"/>
    <w:rsid w:val="00A600D9"/>
    <w:rPr>
      <w:rFonts w:ascii="Arial" w:eastAsiaTheme="majorEastAsia" w:hAnsi="Arial" w:cs="Arial"/>
      <w:b/>
      <w:i w:val="0"/>
      <w:iCs/>
      <w:color w:val="005EB8" w:themeColor="accent1"/>
      <w:spacing w:val="15"/>
      <w:sz w:val="36"/>
      <w:szCs w:val="24"/>
    </w:rPr>
  </w:style>
  <w:style w:type="paragraph" w:customStyle="1" w:styleId="FootnoteText1">
    <w:name w:val="Footnote Text1"/>
    <w:basedOn w:val="FootnoteText"/>
    <w:link w:val="FootnotetextChar0"/>
    <w:autoRedefine/>
    <w:uiPriority w:val="3"/>
    <w:qFormat/>
    <w:rsid w:val="00C93085"/>
    <w:rPr>
      <w:sz w:val="22"/>
    </w:rPr>
  </w:style>
  <w:style w:type="character" w:customStyle="1" w:styleId="FootnotetextChar0">
    <w:name w:val="Footnote text Char"/>
    <w:basedOn w:val="FootnoteTextChar"/>
    <w:link w:val="FootnoteText1"/>
    <w:uiPriority w:val="3"/>
    <w:rsid w:val="00475C42"/>
    <w:rPr>
      <w:rFonts w:ascii="Arial" w:hAnsi="Arial"/>
      <w:color w:val="231F20"/>
      <w:sz w:val="24"/>
      <w:szCs w:val="20"/>
    </w:rPr>
  </w:style>
  <w:style w:type="character" w:styleId="LineNumber">
    <w:name w:val="line number"/>
    <w:basedOn w:val="DefaultParagraphFont"/>
    <w:uiPriority w:val="99"/>
    <w:semiHidden/>
    <w:unhideWhenUsed/>
    <w:rsid w:val="00473304"/>
  </w:style>
  <w:style w:type="character" w:styleId="PlaceholderText">
    <w:name w:val="Placeholder Text"/>
    <w:basedOn w:val="DefaultParagraphFont"/>
    <w:uiPriority w:val="99"/>
    <w:semiHidden/>
    <w:rsid w:val="008E73F4"/>
    <w:rPr>
      <w:color w:val="808080"/>
    </w:rPr>
  </w:style>
  <w:style w:type="paragraph" w:customStyle="1" w:styleId="NumParagraph">
    <w:name w:val="Num Paragraph"/>
    <w:basedOn w:val="Normal"/>
    <w:link w:val="NumParagraphChar"/>
    <w:autoRedefine/>
    <w:uiPriority w:val="3"/>
    <w:rsid w:val="006D668C"/>
    <w:pPr>
      <w:numPr>
        <w:ilvl w:val="1"/>
        <w:numId w:val="16"/>
      </w:numPr>
    </w:pPr>
    <w:rPr>
      <w:color w:val="auto"/>
    </w:rPr>
  </w:style>
  <w:style w:type="character" w:customStyle="1" w:styleId="NumParagraphChar">
    <w:name w:val="Num Paragraph Char"/>
    <w:basedOn w:val="DefaultParagraphFont"/>
    <w:link w:val="NumParagraph"/>
    <w:uiPriority w:val="3"/>
    <w:rsid w:val="00475C42"/>
    <w:rPr>
      <w:rFonts w:ascii="Arial" w:hAnsi="Arial"/>
      <w:sz w:val="24"/>
    </w:rPr>
  </w:style>
  <w:style w:type="numbering" w:customStyle="1" w:styleId="ParagraphNumbering">
    <w:name w:val="Paragraph Numbering"/>
    <w:uiPriority w:val="99"/>
    <w:rsid w:val="006D668C"/>
    <w:pPr>
      <w:numPr>
        <w:numId w:val="16"/>
      </w:numPr>
    </w:pPr>
  </w:style>
  <w:style w:type="paragraph" w:customStyle="1" w:styleId="UnnumberedHeading">
    <w:name w:val="Unnumbered Heading"/>
    <w:basedOn w:val="CoverTitle"/>
    <w:link w:val="UnnumberedHeadingChar"/>
    <w:uiPriority w:val="3"/>
    <w:rsid w:val="0062117E"/>
    <w:rPr>
      <w:sz w:val="44"/>
    </w:rPr>
  </w:style>
  <w:style w:type="character" w:customStyle="1" w:styleId="UnnumberedHeadingChar">
    <w:name w:val="Unnumbered Heading Char"/>
    <w:basedOn w:val="CoverTitleChar"/>
    <w:link w:val="UnnumberedHeading"/>
    <w:uiPriority w:val="3"/>
    <w:rsid w:val="0062117E"/>
    <w:rPr>
      <w:rFonts w:ascii="Arial" w:eastAsiaTheme="majorEastAsia" w:hAnsi="Arial" w:cstheme="majorHAnsi"/>
      <w:b/>
      <w:bCs w:val="0"/>
      <w:color w:val="005EB8" w:themeColor="accent1"/>
      <w:spacing w:val="5"/>
      <w:kern w:val="28"/>
      <w:sz w:val="44"/>
      <w:szCs w:val="52"/>
    </w:rPr>
  </w:style>
  <w:style w:type="paragraph" w:customStyle="1" w:styleId="Heading1substitute">
    <w:name w:val="Heading 1 substitute"/>
    <w:link w:val="Heading1substituteChar"/>
    <w:uiPriority w:val="2"/>
    <w:qFormat/>
    <w:rsid w:val="00A600D9"/>
    <w:rPr>
      <w:rFonts w:ascii="Arial" w:eastAsiaTheme="majorEastAsia" w:hAnsi="Arial" w:cstheme="majorBidi"/>
      <w:b/>
      <w:bCs/>
      <w:color w:val="005EB8" w:themeColor="accent1"/>
      <w:sz w:val="44"/>
      <w:szCs w:val="28"/>
    </w:rPr>
  </w:style>
  <w:style w:type="paragraph" w:customStyle="1" w:styleId="Heading2substitute">
    <w:name w:val="Heading 2 substitute"/>
    <w:link w:val="Heading2substituteChar"/>
    <w:uiPriority w:val="2"/>
    <w:qFormat/>
    <w:rsid w:val="00A600D9"/>
    <w:rPr>
      <w:rFonts w:ascii="Arial" w:eastAsiaTheme="majorEastAsia" w:hAnsi="Arial" w:cstheme="majorBidi"/>
      <w:b/>
      <w:bCs/>
      <w:color w:val="005EB8" w:themeColor="accent1"/>
      <w:sz w:val="36"/>
      <w:szCs w:val="26"/>
    </w:rPr>
  </w:style>
  <w:style w:type="character" w:customStyle="1" w:styleId="Heading1substituteChar">
    <w:name w:val="Heading 1 substitute Char"/>
    <w:basedOn w:val="Heading1Char"/>
    <w:link w:val="Heading1substitute"/>
    <w:uiPriority w:val="2"/>
    <w:rsid w:val="00A600D9"/>
    <w:rPr>
      <w:rFonts w:ascii="Arial" w:eastAsiaTheme="majorEastAsia" w:hAnsi="Arial" w:cstheme="majorBidi"/>
      <w:b/>
      <w:bCs/>
      <w:color w:val="005EB8" w:themeColor="accent1"/>
      <w:sz w:val="44"/>
      <w:szCs w:val="28"/>
    </w:rPr>
  </w:style>
  <w:style w:type="character" w:customStyle="1" w:styleId="Heading2substituteChar">
    <w:name w:val="Heading 2 substitute Char"/>
    <w:basedOn w:val="Heading2Char"/>
    <w:link w:val="Heading2substitute"/>
    <w:uiPriority w:val="2"/>
    <w:rsid w:val="00A600D9"/>
    <w:rPr>
      <w:rFonts w:ascii="Arial" w:eastAsiaTheme="majorEastAsia" w:hAnsi="Arial" w:cstheme="majorBidi"/>
      <w:b/>
      <w:bCs/>
      <w:color w:val="005EB8" w:themeColor="accent1"/>
      <w:sz w:val="36"/>
      <w:szCs w:val="26"/>
    </w:rPr>
  </w:style>
  <w:style w:type="paragraph" w:customStyle="1" w:styleId="Heading3substitute">
    <w:name w:val="Heading 3 substitute"/>
    <w:link w:val="Heading3substituteChar"/>
    <w:uiPriority w:val="2"/>
    <w:qFormat/>
    <w:rsid w:val="00552023"/>
    <w:rPr>
      <w:rFonts w:ascii="Arial" w:eastAsiaTheme="majorEastAsia" w:hAnsi="Arial" w:cstheme="majorBidi"/>
      <w:b/>
      <w:bCs/>
      <w:color w:val="005EB8" w:themeColor="accent1"/>
      <w:sz w:val="32"/>
    </w:rPr>
  </w:style>
  <w:style w:type="character" w:customStyle="1" w:styleId="Heading3substituteChar">
    <w:name w:val="Heading 3 substitute Char"/>
    <w:basedOn w:val="Heading3Char"/>
    <w:link w:val="Heading3substitute"/>
    <w:uiPriority w:val="2"/>
    <w:rsid w:val="00552023"/>
    <w:rPr>
      <w:rFonts w:ascii="Arial" w:eastAsiaTheme="majorEastAsia" w:hAnsi="Arial" w:cstheme="majorBidi"/>
      <w:b/>
      <w:bCs/>
      <w:color w:val="005EB8" w:themeColor="accent1"/>
      <w:sz w:val="32"/>
    </w:rPr>
  </w:style>
  <w:style w:type="character" w:styleId="UnresolvedMention">
    <w:name w:val="Unresolved Mention"/>
    <w:basedOn w:val="DefaultParagraphFont"/>
    <w:uiPriority w:val="99"/>
    <w:semiHidden/>
    <w:unhideWhenUsed/>
    <w:rsid w:val="00765968"/>
    <w:rPr>
      <w:color w:val="605E5C"/>
      <w:shd w:val="clear" w:color="auto" w:fill="E1DFDD"/>
    </w:rPr>
  </w:style>
  <w:style w:type="character" w:styleId="CommentReference">
    <w:name w:val="annotation reference"/>
    <w:basedOn w:val="DefaultParagraphFont"/>
    <w:uiPriority w:val="99"/>
    <w:semiHidden/>
    <w:unhideWhenUsed/>
    <w:rsid w:val="00AB7DD6"/>
    <w:rPr>
      <w:sz w:val="16"/>
      <w:szCs w:val="16"/>
    </w:rPr>
  </w:style>
  <w:style w:type="paragraph" w:styleId="CommentText">
    <w:name w:val="annotation text"/>
    <w:basedOn w:val="Normal"/>
    <w:link w:val="CommentTextChar"/>
    <w:uiPriority w:val="99"/>
    <w:semiHidden/>
    <w:unhideWhenUsed/>
    <w:rsid w:val="00AB7DD6"/>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AB7DD6"/>
    <w:rPr>
      <w:sz w:val="20"/>
      <w:szCs w:val="20"/>
    </w:rPr>
  </w:style>
  <w:style w:type="paragraph" w:customStyle="1" w:styleId="yiv9200539251msonormal">
    <w:name w:val="yiv9200539251msonormal"/>
    <w:basedOn w:val="Normal"/>
    <w:rsid w:val="00AB7DD6"/>
    <w:pPr>
      <w:spacing w:before="100" w:beforeAutospacing="1" w:after="100" w:afterAutospacing="1" w:line="240" w:lineRule="auto"/>
    </w:pPr>
    <w:rPr>
      <w:rFonts w:ascii="Calibri" w:hAnsi="Calibri" w:cs="Calibri"/>
      <w:color w:val="auto"/>
      <w:sz w:val="22"/>
      <w:lang w:eastAsia="en-GB"/>
    </w:rPr>
  </w:style>
  <w:style w:type="paragraph" w:styleId="CommentSubject">
    <w:name w:val="annotation subject"/>
    <w:basedOn w:val="CommentText"/>
    <w:next w:val="CommentText"/>
    <w:link w:val="CommentSubjectChar"/>
    <w:uiPriority w:val="99"/>
    <w:semiHidden/>
    <w:unhideWhenUsed/>
    <w:rsid w:val="00AB7DD6"/>
    <w:pPr>
      <w:spacing w:after="240"/>
    </w:pPr>
    <w:rPr>
      <w:rFonts w:ascii="Arial" w:hAnsi="Arial"/>
      <w:b/>
      <w:bCs/>
      <w:color w:val="231F20"/>
    </w:rPr>
  </w:style>
  <w:style w:type="character" w:customStyle="1" w:styleId="CommentSubjectChar">
    <w:name w:val="Comment Subject Char"/>
    <w:basedOn w:val="CommentTextChar"/>
    <w:link w:val="CommentSubject"/>
    <w:uiPriority w:val="99"/>
    <w:semiHidden/>
    <w:rsid w:val="00AB7DD6"/>
    <w:rPr>
      <w:rFonts w:ascii="Arial" w:hAnsi="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3830">
      <w:bodyDiv w:val="1"/>
      <w:marLeft w:val="0"/>
      <w:marRight w:val="0"/>
      <w:marTop w:val="0"/>
      <w:marBottom w:val="0"/>
      <w:divBdr>
        <w:top w:val="none" w:sz="0" w:space="0" w:color="auto"/>
        <w:left w:val="none" w:sz="0" w:space="0" w:color="auto"/>
        <w:bottom w:val="none" w:sz="0" w:space="0" w:color="auto"/>
        <w:right w:val="none" w:sz="0" w:space="0" w:color="auto"/>
      </w:divBdr>
    </w:div>
    <w:div w:id="237255382">
      <w:bodyDiv w:val="1"/>
      <w:marLeft w:val="0"/>
      <w:marRight w:val="0"/>
      <w:marTop w:val="0"/>
      <w:marBottom w:val="0"/>
      <w:divBdr>
        <w:top w:val="none" w:sz="0" w:space="0" w:color="auto"/>
        <w:left w:val="none" w:sz="0" w:space="0" w:color="auto"/>
        <w:bottom w:val="none" w:sz="0" w:space="0" w:color="auto"/>
        <w:right w:val="none" w:sz="0" w:space="0" w:color="auto"/>
      </w:divBdr>
    </w:div>
    <w:div w:id="301347940">
      <w:bodyDiv w:val="1"/>
      <w:marLeft w:val="0"/>
      <w:marRight w:val="0"/>
      <w:marTop w:val="0"/>
      <w:marBottom w:val="0"/>
      <w:divBdr>
        <w:top w:val="none" w:sz="0" w:space="0" w:color="auto"/>
        <w:left w:val="none" w:sz="0" w:space="0" w:color="auto"/>
        <w:bottom w:val="none" w:sz="0" w:space="0" w:color="auto"/>
        <w:right w:val="none" w:sz="0" w:space="0" w:color="auto"/>
      </w:divBdr>
    </w:div>
    <w:div w:id="487404427">
      <w:bodyDiv w:val="1"/>
      <w:marLeft w:val="0"/>
      <w:marRight w:val="0"/>
      <w:marTop w:val="0"/>
      <w:marBottom w:val="0"/>
      <w:divBdr>
        <w:top w:val="none" w:sz="0" w:space="0" w:color="auto"/>
        <w:left w:val="none" w:sz="0" w:space="0" w:color="auto"/>
        <w:bottom w:val="none" w:sz="0" w:space="0" w:color="auto"/>
        <w:right w:val="none" w:sz="0" w:space="0" w:color="auto"/>
      </w:divBdr>
    </w:div>
    <w:div w:id="760874585">
      <w:bodyDiv w:val="1"/>
      <w:marLeft w:val="0"/>
      <w:marRight w:val="0"/>
      <w:marTop w:val="0"/>
      <w:marBottom w:val="0"/>
      <w:divBdr>
        <w:top w:val="none" w:sz="0" w:space="0" w:color="auto"/>
        <w:left w:val="none" w:sz="0" w:space="0" w:color="auto"/>
        <w:bottom w:val="none" w:sz="0" w:space="0" w:color="auto"/>
        <w:right w:val="none" w:sz="0" w:space="0" w:color="auto"/>
      </w:divBdr>
      <w:divsChild>
        <w:div w:id="1942178068">
          <w:marLeft w:val="0"/>
          <w:marRight w:val="0"/>
          <w:marTop w:val="0"/>
          <w:marBottom w:val="0"/>
          <w:divBdr>
            <w:top w:val="none" w:sz="0" w:space="0" w:color="auto"/>
            <w:left w:val="none" w:sz="0" w:space="0" w:color="auto"/>
            <w:bottom w:val="none" w:sz="0" w:space="0" w:color="auto"/>
            <w:right w:val="none" w:sz="0" w:space="0" w:color="auto"/>
          </w:divBdr>
        </w:div>
      </w:divsChild>
    </w:div>
    <w:div w:id="767888638">
      <w:bodyDiv w:val="1"/>
      <w:marLeft w:val="0"/>
      <w:marRight w:val="0"/>
      <w:marTop w:val="0"/>
      <w:marBottom w:val="0"/>
      <w:divBdr>
        <w:top w:val="none" w:sz="0" w:space="0" w:color="auto"/>
        <w:left w:val="none" w:sz="0" w:space="0" w:color="auto"/>
        <w:bottom w:val="none" w:sz="0" w:space="0" w:color="auto"/>
        <w:right w:val="none" w:sz="0" w:space="0" w:color="auto"/>
      </w:divBdr>
    </w:div>
    <w:div w:id="1145781114">
      <w:bodyDiv w:val="1"/>
      <w:marLeft w:val="0"/>
      <w:marRight w:val="0"/>
      <w:marTop w:val="0"/>
      <w:marBottom w:val="0"/>
      <w:divBdr>
        <w:top w:val="none" w:sz="0" w:space="0" w:color="auto"/>
        <w:left w:val="none" w:sz="0" w:space="0" w:color="auto"/>
        <w:bottom w:val="none" w:sz="0" w:space="0" w:color="auto"/>
        <w:right w:val="none" w:sz="0" w:space="0" w:color="auto"/>
      </w:divBdr>
      <w:divsChild>
        <w:div w:id="1648246099">
          <w:marLeft w:val="0"/>
          <w:marRight w:val="0"/>
          <w:marTop w:val="0"/>
          <w:marBottom w:val="0"/>
          <w:divBdr>
            <w:top w:val="none" w:sz="0" w:space="0" w:color="auto"/>
            <w:left w:val="none" w:sz="0" w:space="0" w:color="auto"/>
            <w:bottom w:val="none" w:sz="0" w:space="0" w:color="auto"/>
            <w:right w:val="none" w:sz="0" w:space="0" w:color="auto"/>
          </w:divBdr>
        </w:div>
      </w:divsChild>
    </w:div>
    <w:div w:id="1235354907">
      <w:bodyDiv w:val="1"/>
      <w:marLeft w:val="0"/>
      <w:marRight w:val="0"/>
      <w:marTop w:val="0"/>
      <w:marBottom w:val="0"/>
      <w:divBdr>
        <w:top w:val="none" w:sz="0" w:space="0" w:color="auto"/>
        <w:left w:val="none" w:sz="0" w:space="0" w:color="auto"/>
        <w:bottom w:val="none" w:sz="0" w:space="0" w:color="auto"/>
        <w:right w:val="none" w:sz="0" w:space="0" w:color="auto"/>
      </w:divBdr>
    </w:div>
    <w:div w:id="1337730720">
      <w:bodyDiv w:val="1"/>
      <w:marLeft w:val="0"/>
      <w:marRight w:val="0"/>
      <w:marTop w:val="0"/>
      <w:marBottom w:val="0"/>
      <w:divBdr>
        <w:top w:val="none" w:sz="0" w:space="0" w:color="auto"/>
        <w:left w:val="none" w:sz="0" w:space="0" w:color="auto"/>
        <w:bottom w:val="none" w:sz="0" w:space="0" w:color="auto"/>
        <w:right w:val="none" w:sz="0" w:space="0" w:color="auto"/>
      </w:divBdr>
    </w:div>
    <w:div w:id="1446460255">
      <w:bodyDiv w:val="1"/>
      <w:marLeft w:val="0"/>
      <w:marRight w:val="0"/>
      <w:marTop w:val="0"/>
      <w:marBottom w:val="0"/>
      <w:divBdr>
        <w:top w:val="none" w:sz="0" w:space="0" w:color="auto"/>
        <w:left w:val="none" w:sz="0" w:space="0" w:color="auto"/>
        <w:bottom w:val="none" w:sz="0" w:space="0" w:color="auto"/>
        <w:right w:val="none" w:sz="0" w:space="0" w:color="auto"/>
      </w:divBdr>
      <w:divsChild>
        <w:div w:id="1262450642">
          <w:marLeft w:val="0"/>
          <w:marRight w:val="0"/>
          <w:marTop w:val="0"/>
          <w:marBottom w:val="0"/>
          <w:divBdr>
            <w:top w:val="none" w:sz="0" w:space="0" w:color="auto"/>
            <w:left w:val="none" w:sz="0" w:space="0" w:color="auto"/>
            <w:bottom w:val="none" w:sz="0" w:space="0" w:color="auto"/>
            <w:right w:val="none" w:sz="0" w:space="0" w:color="auto"/>
          </w:divBdr>
        </w:div>
      </w:divsChild>
    </w:div>
    <w:div w:id="1644889673">
      <w:bodyDiv w:val="1"/>
      <w:marLeft w:val="0"/>
      <w:marRight w:val="0"/>
      <w:marTop w:val="0"/>
      <w:marBottom w:val="0"/>
      <w:divBdr>
        <w:top w:val="none" w:sz="0" w:space="0" w:color="auto"/>
        <w:left w:val="none" w:sz="0" w:space="0" w:color="auto"/>
        <w:bottom w:val="none" w:sz="0" w:space="0" w:color="auto"/>
        <w:right w:val="none" w:sz="0" w:space="0" w:color="auto"/>
      </w:divBdr>
    </w:div>
    <w:div w:id="19397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a.nhs.uk/fraud-prevention/fraud-awareness-toolk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fa.nhs.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agagna\Desktop\NHSCFA%20document%20template_no%20cover.dotx" TargetMode="External"/></Relationships>
</file>

<file path=word/theme/theme1.xml><?xml version="1.0" encoding="utf-8"?>
<a:theme xmlns:a="http://schemas.openxmlformats.org/drawingml/2006/main" name="Office Theme">
  <a:themeElements>
    <a:clrScheme name="NHSP Color Palette">
      <a:dk1>
        <a:srgbClr val="231F20"/>
      </a:dk1>
      <a:lt1>
        <a:sysClr val="window" lastClr="FFFFFF"/>
      </a:lt1>
      <a:dk2>
        <a:srgbClr val="003087"/>
      </a:dk2>
      <a:lt2>
        <a:srgbClr val="0072CE"/>
      </a:lt2>
      <a:accent1>
        <a:srgbClr val="005EB8"/>
      </a:accent1>
      <a:accent2>
        <a:srgbClr val="ED8B00"/>
      </a:accent2>
      <a:accent3>
        <a:srgbClr val="009639"/>
      </a:accent3>
      <a:accent4>
        <a:srgbClr val="DA291C"/>
      </a:accent4>
      <a:accent5>
        <a:srgbClr val="425563"/>
      </a:accent5>
      <a:accent6>
        <a:srgbClr val="41B6E6"/>
      </a:accent6>
      <a:hlink>
        <a:srgbClr val="005EB8"/>
      </a:hlink>
      <a:folHlink>
        <a:srgbClr val="7C2855"/>
      </a:folHlink>
    </a:clrScheme>
    <a:fontScheme name="NHSP Font famil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7FCFF"/>
        </a:solidFill>
        <a:ln w="6350">
          <a:solidFill>
            <a:schemeClr val="bg1">
              <a:lumMod val="85000"/>
            </a:schemeClr>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16D1-E33B-45B8-8C8F-69BEDC30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NHSCFA document template_no cover</Template>
  <TotalTime>127</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Protect</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Magagna</dc:creator>
  <cp:lastModifiedBy>Vincenzo Magagna</cp:lastModifiedBy>
  <cp:revision>8</cp:revision>
  <cp:lastPrinted>2017-01-23T14:04:00Z</cp:lastPrinted>
  <dcterms:created xsi:type="dcterms:W3CDTF">2020-10-21T11:31:00Z</dcterms:created>
  <dcterms:modified xsi:type="dcterms:W3CDTF">2020-10-28T17:33:00Z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b93b06-1551-4a10-ad7a-ccc272c29ac7_Enabled">
    <vt:lpwstr>True</vt:lpwstr>
  </property>
  <property fmtid="{D5CDD505-2E9C-101B-9397-08002B2CF9AE}" pid="3" name="MSIP_Label_f4b93b06-1551-4a10-ad7a-ccc272c29ac7_SiteId">
    <vt:lpwstr>071ca16e-d213-461f-9ab1-081b0144c15a</vt:lpwstr>
  </property>
  <property fmtid="{D5CDD505-2E9C-101B-9397-08002B2CF9AE}" pid="4" name="MSIP_Label_f4b93b06-1551-4a10-ad7a-ccc272c29ac7_Owner">
    <vt:lpwstr>VMagagna@NHSCFA.nhs.uk</vt:lpwstr>
  </property>
  <property fmtid="{D5CDD505-2E9C-101B-9397-08002B2CF9AE}" pid="5" name="MSIP_Label_f4b93b06-1551-4a10-ad7a-ccc272c29ac7_SetDate">
    <vt:lpwstr>2019-10-31T15:26:19.1339043Z</vt:lpwstr>
  </property>
  <property fmtid="{D5CDD505-2E9C-101B-9397-08002B2CF9AE}" pid="6" name="MSIP_Label_f4b93b06-1551-4a10-ad7a-ccc272c29ac7_Name">
    <vt:lpwstr>General</vt:lpwstr>
  </property>
  <property fmtid="{D5CDD505-2E9C-101B-9397-08002B2CF9AE}" pid="7" name="MSIP_Label_f4b93b06-1551-4a10-ad7a-ccc272c29ac7_Application">
    <vt:lpwstr>Microsoft Azure Information Protection</vt:lpwstr>
  </property>
  <property fmtid="{D5CDD505-2E9C-101B-9397-08002B2CF9AE}" pid="8" name="MSIP_Label_f4b93b06-1551-4a10-ad7a-ccc272c29ac7_ActionId">
    <vt:lpwstr>50a53687-baf3-4fb3-8dc5-d7344a2d498f</vt:lpwstr>
  </property>
  <property fmtid="{D5CDD505-2E9C-101B-9397-08002B2CF9AE}" pid="9" name="MSIP_Label_f4b93b06-1551-4a10-ad7a-ccc272c29ac7_Extended_MSFT_Method">
    <vt:lpwstr>Automatic</vt:lpwstr>
  </property>
  <property fmtid="{D5CDD505-2E9C-101B-9397-08002B2CF9AE}" pid="10" name="Sensitivity">
    <vt:lpwstr>General</vt:lpwstr>
  </property>
</Properties>
</file>